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95" w:rsidRDefault="00750F7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7352" y="715992"/>
            <wp:positionH relativeFrom="margin">
              <wp:align>left</wp:align>
            </wp:positionH>
            <wp:positionV relativeFrom="margin">
              <wp:align>top</wp:align>
            </wp:positionV>
            <wp:extent cx="2851641" cy="2518914"/>
            <wp:effectExtent l="19050" t="0" r="5859" b="0"/>
            <wp:wrapSquare wrapText="bothSides"/>
            <wp:docPr id="3" name="Рисунок 3" descr="крупные цветы дурм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пные цветы дурм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41" cy="251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181" w:rsidRPr="00664138" w:rsidRDefault="002D4181" w:rsidP="002D4181">
      <w:pPr>
        <w:pStyle w:val="a3"/>
        <w:shd w:val="clear" w:color="auto" w:fill="FFFFFF"/>
        <w:spacing w:before="204" w:beforeAutospacing="0" w:after="204" w:afterAutospacing="0"/>
        <w:ind w:left="272"/>
        <w:jc w:val="both"/>
        <w:rPr>
          <w:color w:val="717171"/>
          <w:sz w:val="27"/>
          <w:szCs w:val="27"/>
        </w:rPr>
      </w:pPr>
      <w:r>
        <w:rPr>
          <w:color w:val="717171"/>
          <w:sz w:val="27"/>
          <w:szCs w:val="27"/>
        </w:rPr>
        <w:t xml:space="preserve">Дурман обыкновенный (другое название дурман </w:t>
      </w:r>
      <w:proofErr w:type="gramStart"/>
      <w:r>
        <w:rPr>
          <w:color w:val="717171"/>
          <w:sz w:val="27"/>
          <w:szCs w:val="27"/>
        </w:rPr>
        <w:t>вонючий</w:t>
      </w:r>
      <w:proofErr w:type="gramEnd"/>
      <w:r>
        <w:rPr>
          <w:color w:val="717171"/>
          <w:sz w:val="27"/>
          <w:szCs w:val="27"/>
        </w:rPr>
        <w:t>) может произрастать как на приусадебном участке, так и в огороде. Это растение достигает в высоту около одного метра. Дурман – трава имеет достаточно неприятный запах, но его цветки обладают со сладким запахом, при вдыхании которого одурманивается голова. Цветет эта трава с июня по август.</w:t>
      </w:r>
    </w:p>
    <w:p w:rsidR="002D4181" w:rsidRDefault="002D4181" w:rsidP="002D4181">
      <w:pPr>
        <w:pStyle w:val="a3"/>
        <w:shd w:val="clear" w:color="auto" w:fill="FFFFFF"/>
        <w:spacing w:before="204" w:beforeAutospacing="0" w:after="204" w:afterAutospacing="0"/>
        <w:ind w:left="272"/>
        <w:jc w:val="both"/>
        <w:rPr>
          <w:color w:val="717171"/>
          <w:sz w:val="27"/>
          <w:szCs w:val="27"/>
        </w:rPr>
      </w:pPr>
      <w:r>
        <w:rPr>
          <w:color w:val="717171"/>
          <w:sz w:val="27"/>
          <w:szCs w:val="27"/>
        </w:rPr>
        <w:t>Плоды дурмана обыкновенного представляют собой яйцеобразную коробочку зеленого цвета с острыми шипами, в середине которых расположено огромное количество семян. Благодаря стержневому корню, его легко можно выдернуть из почвы. Очень часто можно встретить дурман обыкновенный на мусорных кучах и вдоль дорог.</w:t>
      </w:r>
    </w:p>
    <w:p w:rsidR="002D4181" w:rsidRPr="00750F7B" w:rsidRDefault="002D4181" w:rsidP="002D4181">
      <w:pPr>
        <w:shd w:val="clear" w:color="auto" w:fill="FFFFFF"/>
        <w:spacing w:after="0" w:line="240" w:lineRule="auto"/>
        <w:ind w:left="272"/>
        <w:outlineLvl w:val="1"/>
        <w:rPr>
          <w:rFonts w:ascii="Times New Roman" w:eastAsia="Times New Roman" w:hAnsi="Times New Roman" w:cs="Times New Roman"/>
          <w:b/>
          <w:bCs/>
          <w:color w:val="717171"/>
          <w:sz w:val="35"/>
          <w:szCs w:val="35"/>
          <w:lang w:eastAsia="ru-RU"/>
        </w:rPr>
      </w:pPr>
      <w:r w:rsidRPr="00750F7B">
        <w:rPr>
          <w:rFonts w:ascii="Times New Roman" w:eastAsia="Times New Roman" w:hAnsi="Times New Roman" w:cs="Times New Roman"/>
          <w:b/>
          <w:bCs/>
          <w:color w:val="717171"/>
          <w:sz w:val="35"/>
          <w:szCs w:val="35"/>
          <w:lang w:eastAsia="ru-RU"/>
        </w:rPr>
        <w:t>Побочные действия</w:t>
      </w:r>
    </w:p>
    <w:p w:rsidR="002D4181" w:rsidRPr="00750F7B" w:rsidRDefault="002D4181" w:rsidP="002D4181">
      <w:pPr>
        <w:shd w:val="clear" w:color="auto" w:fill="FFFFFF"/>
        <w:spacing w:before="204" w:after="204" w:line="240" w:lineRule="auto"/>
        <w:ind w:left="272"/>
        <w:jc w:val="both"/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</w:pPr>
      <w:r w:rsidRPr="00750F7B"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  <w:t>На первый взгляд, отравится дурманом обыкновенным не так уж просто. Но, благодаря широкому применению в лечении множества недуг, не все больные придерживаются необходимых дозировок, вследствие чего и наступает отравление. Известны случаи, что траву используют в качестве галлюциногенного средства - курят или просто вдыхают дым от горящих листьев. В таких случаях также может наступить отравление.</w:t>
      </w:r>
    </w:p>
    <w:p w:rsidR="002D4181" w:rsidRPr="00750F7B" w:rsidRDefault="002D4181" w:rsidP="002D4181">
      <w:pPr>
        <w:shd w:val="clear" w:color="auto" w:fill="FFFFFF"/>
        <w:spacing w:before="204" w:after="204" w:line="240" w:lineRule="auto"/>
        <w:ind w:left="272"/>
        <w:jc w:val="both"/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</w:pPr>
      <w:r w:rsidRPr="00750F7B"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  <w:t>Основные симптомы отравления:</w:t>
      </w:r>
    </w:p>
    <w:p w:rsidR="002D4181" w:rsidRPr="00750F7B" w:rsidRDefault="002D4181" w:rsidP="002D4181">
      <w:pPr>
        <w:numPr>
          <w:ilvl w:val="0"/>
          <w:numId w:val="1"/>
        </w:num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</w:pPr>
      <w:proofErr w:type="spellStart"/>
      <w:r w:rsidRPr="00750F7B"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  <w:t>першение</w:t>
      </w:r>
      <w:proofErr w:type="spellEnd"/>
      <w:r w:rsidRPr="00750F7B"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  <w:t xml:space="preserve"> в горле;</w:t>
      </w:r>
    </w:p>
    <w:p w:rsidR="002D4181" w:rsidRPr="00750F7B" w:rsidRDefault="002D4181" w:rsidP="002D4181">
      <w:pPr>
        <w:numPr>
          <w:ilvl w:val="0"/>
          <w:numId w:val="1"/>
        </w:num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</w:pPr>
      <w:r w:rsidRPr="00750F7B"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  <w:t>резкая возбудимость;</w:t>
      </w:r>
    </w:p>
    <w:p w:rsidR="002D4181" w:rsidRPr="00750F7B" w:rsidRDefault="002D4181" w:rsidP="002D4181">
      <w:pPr>
        <w:numPr>
          <w:ilvl w:val="0"/>
          <w:numId w:val="1"/>
        </w:num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</w:pPr>
      <w:r w:rsidRPr="00750F7B"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  <w:t>рвота, тошнота;</w:t>
      </w:r>
    </w:p>
    <w:p w:rsidR="002D4181" w:rsidRPr="00750F7B" w:rsidRDefault="002D4181" w:rsidP="002D4181">
      <w:pPr>
        <w:numPr>
          <w:ilvl w:val="0"/>
          <w:numId w:val="1"/>
        </w:num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</w:pPr>
      <w:r w:rsidRPr="00750F7B"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  <w:t>расширенные зрачки глаз;</w:t>
      </w:r>
    </w:p>
    <w:p w:rsidR="002D4181" w:rsidRPr="00750F7B" w:rsidRDefault="002D4181" w:rsidP="002D4181">
      <w:pPr>
        <w:numPr>
          <w:ilvl w:val="0"/>
          <w:numId w:val="1"/>
        </w:num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</w:pPr>
      <w:r w:rsidRPr="00750F7B"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  <w:t>сухость слизистой оболочки рта;</w:t>
      </w:r>
    </w:p>
    <w:p w:rsidR="002D4181" w:rsidRPr="00750F7B" w:rsidRDefault="002D4181" w:rsidP="002D4181">
      <w:pPr>
        <w:numPr>
          <w:ilvl w:val="0"/>
          <w:numId w:val="1"/>
        </w:num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</w:pPr>
      <w:r w:rsidRPr="00750F7B"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  <w:t>появление галлюцинаций;</w:t>
      </w:r>
    </w:p>
    <w:p w:rsidR="002D4181" w:rsidRPr="00750F7B" w:rsidRDefault="002D4181" w:rsidP="002D4181">
      <w:pPr>
        <w:numPr>
          <w:ilvl w:val="0"/>
          <w:numId w:val="1"/>
        </w:num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</w:pPr>
      <w:r w:rsidRPr="00750F7B"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  <w:t>паралич некоторых частей тела.</w:t>
      </w:r>
    </w:p>
    <w:p w:rsidR="002D4181" w:rsidRPr="00664138" w:rsidRDefault="002D4181" w:rsidP="002D4181">
      <w:pPr>
        <w:shd w:val="clear" w:color="auto" w:fill="FFFFFF"/>
        <w:spacing w:before="204" w:after="204" w:line="240" w:lineRule="auto"/>
        <w:ind w:left="272"/>
        <w:jc w:val="both"/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</w:pPr>
      <w:r w:rsidRPr="00750F7B"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  <w:t>При проявлении первых признаков, немедленно обратиться за медицинской помощью. Симптомы могут проявиться как в течение первых 10 минут, так и через 15 часов. После проведенного лечения, зрачки могут оставаться расширенными еще больше недели.</w:t>
      </w:r>
      <w:r w:rsidR="00664138">
        <w:rPr>
          <w:rFonts w:ascii="Times New Roman" w:eastAsia="Times New Roman" w:hAnsi="Times New Roman" w:cs="Times New Roman"/>
          <w:color w:val="717171"/>
          <w:sz w:val="27"/>
          <w:szCs w:val="27"/>
          <w:lang w:eastAsia="ru-RU"/>
        </w:rPr>
        <w:t xml:space="preserve"> </w:t>
      </w:r>
    </w:p>
    <w:p w:rsidR="002D4181" w:rsidRPr="002D4181" w:rsidRDefault="002D4181"/>
    <w:sectPr w:rsidR="002D4181" w:rsidRPr="002D4181" w:rsidSect="00ED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4B57"/>
    <w:multiLevelType w:val="multilevel"/>
    <w:tmpl w:val="C4A2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0F7B"/>
    <w:rsid w:val="002D4181"/>
    <w:rsid w:val="00664138"/>
    <w:rsid w:val="00750F7B"/>
    <w:rsid w:val="007F320D"/>
    <w:rsid w:val="00C038DF"/>
    <w:rsid w:val="00ED5D95"/>
    <w:rsid w:val="00FE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95"/>
  </w:style>
  <w:style w:type="paragraph" w:styleId="2">
    <w:name w:val="heading 2"/>
    <w:basedOn w:val="a"/>
    <w:link w:val="20"/>
    <w:uiPriority w:val="9"/>
    <w:qFormat/>
    <w:rsid w:val="00750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67430-D002-4811-8765-1CB09350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2017-07-26T13:49:00Z</dcterms:created>
  <dcterms:modified xsi:type="dcterms:W3CDTF">2017-08-21T12:56:00Z</dcterms:modified>
</cp:coreProperties>
</file>