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1B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Досудебное обжалование</w:t>
      </w:r>
    </w:p>
    <w:p w:rsidR="00AA21B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 xml:space="preserve">52. Контролируемые лица, права и законные интересы которых, по их мнению, </w:t>
      </w:r>
      <w:proofErr w:type="gramStart"/>
      <w:r w:rsidRPr="00FF528E">
        <w:rPr>
          <w:rFonts w:ascii="Times New Roman" w:hAnsi="Times New Roman"/>
          <w:color w:val="000000"/>
          <w:sz w:val="28"/>
          <w:szCs w:val="28"/>
        </w:rPr>
        <w:t>были непосредственно нарушены в рамках осуществления муниципального контроля имеют</w:t>
      </w:r>
      <w:proofErr w:type="gramEnd"/>
      <w:r w:rsidRPr="00FF528E">
        <w:rPr>
          <w:rFonts w:ascii="Times New Roman" w:hAnsi="Times New Roman"/>
          <w:color w:val="000000"/>
          <w:sz w:val="28"/>
          <w:szCs w:val="28"/>
        </w:rPr>
        <w:t xml:space="preserve"> право на досудебное обжалование: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1) решений о проведении контрольных мероприятий;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3) действий (бездействия) должностных лиц контрольного органа в рамках контрольных мероприятий.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 xml:space="preserve">53. Судебное обжалование решений контрольного органа, действий (бездействия) его должностных </w:t>
      </w:r>
      <w:proofErr w:type="gramStart"/>
      <w:r w:rsidRPr="00FF528E">
        <w:rPr>
          <w:rFonts w:ascii="Times New Roman" w:hAnsi="Times New Roman"/>
          <w:color w:val="000000"/>
          <w:sz w:val="28"/>
          <w:szCs w:val="28"/>
        </w:rPr>
        <w:t>лиц</w:t>
      </w:r>
      <w:proofErr w:type="gramEnd"/>
      <w:r w:rsidRPr="00FF528E">
        <w:rPr>
          <w:rFonts w:ascii="Times New Roman" w:hAnsi="Times New Roman"/>
          <w:color w:val="000000"/>
          <w:sz w:val="28"/>
          <w:szCs w:val="28"/>
        </w:rPr>
        <w:t xml:space="preserve">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54. Жалоба направляется контролируемым лицом в контрольный орган с использованием регионального портала государственных и муниципальных услуг. При подаче жалобы гражданином в форме электронного документа она должна быть подписана простой электронной подписью либо усиленной квалифицированной электронной подписью. При подаче жалобы организацией в форме электронного документа она должна быть подписана усиленной квалифицированной электронной подписью.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55. В соответствии с порядком рассмотрения жалобы, жалоба на решения контрольного органа, действие (бездействие) его должностных лиц, рассматривается руководителем данного органа.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56. Жалоба на решение контрольного органа, действия (бездействие) его должностных лиц может быть подана в течение тридцати календарных дней со дня, когда контролируемое лицо узнало или должно было узнать о нарушении своих прав.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57. Жалоба на предписание контрольного органа может быть подана в течение десяти рабочих дней с момента получения контролируемым лицом предписания.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58. В случае пропуска по уважительной причине срока подачи жалобы этот срок по ходатайству лица, подающего жалобу, может быть восстановлен контрольным органом.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59. 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60. Жалоба может содержать ходатайство о приостановлении исполнения обжалуемого решения контрольного органа.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61. Контрольный орган в срок не позднее двух рабочих дней со дня регистрации жалобы принимает решение: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1) о приостановлении исполнения обжалуемого решения контрольного органа;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lastRenderedPageBreak/>
        <w:t>2) об отказе в приостановлении исполнения обжалуемого решения контрольного органа.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Информация о решении, направляется лицу, подавшему жалобу, в течение одного рабочего дня с момента принятия решения.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62. Контрольный орган принимает решение об отказе в рассмотрении жалобы в течение пяти рабочих дней с момента получения жалобы, если: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1) жалоба подана после истечения срока подачи жалобы и не содержит ходатайства о его восстановлении или в восстановлении пропущенного срока подачи жалобы отказано;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2) до принятия решения по жалобе от контролируемого лица, ее подавшего, поступило заявление об отзыве жалобы;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3) имеется решение суда по вопросам, поставленным в жалобе;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4) ранее в уполномоченный орган была подана другая жалоба от того же контролируемого лица по тем же основаниям;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6) жалоба содержит нецензурные либо оскорбительные выражения, угрозы жизни, здоровью и имуществу должностных лиц контрольного (надзорного) органа, а также членов их семей;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7) ранее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8) жалоба подана в ненадлежащий уполномоченный орган;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9) законодательством Российской Федерации предусмотрен только судебный порядок обжалования решений контрольного (надзорного) органа.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63. Жалоба подлежит рассмотрению контрольным органом в срок не более двадцати рабочих дней со дня ее регистрации.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64. Контрольный орган при рассмотрении жалобы использует подсистему досудебного обжалования контрольной (надзорной) деятельности, за исключением случаев, когда рассмотрение жалобы связано со сведениями и документами, составляющими государственную или иную охраняемую законом тайну.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65. Контрольный орган вправе запросить у контролируемого лица, подавшего жалобу, дополнительную информацию и документы, относящиеся к предмету жалобы. Контролируемое лицо вправе представить указанные информацию и документы в течение пяти рабочих дней с момента направления запроса. Течение срока рассмотрения жалобы приостанавливается с момента направления запроса о представлении дополнительных информации и документов, относящихся к предмету жалобы, до момента получения их уполномоченным органом, но не более чем на пять рабочих дней с момента направления запроса. Неполучение от контролируемого лица дополнительных информации и документов, относящихся к предмету жалобы, не является основанием для отказа в рассмотрении жалобы.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 xml:space="preserve">Не допускается запрашивать у контролируемого лица, подавшего жалобу, информацию и документы, которые находятся в распоряжении </w:t>
      </w:r>
      <w:r w:rsidRPr="00FF528E">
        <w:rPr>
          <w:rFonts w:ascii="Times New Roman" w:hAnsi="Times New Roman"/>
          <w:color w:val="000000"/>
          <w:sz w:val="28"/>
          <w:szCs w:val="28"/>
        </w:rPr>
        <w:lastRenderedPageBreak/>
        <w:t>государственных органов, органов местного самоуправления либо подведомственных им организаций.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66. По итогам рассмотрения жалобы контрольный орган принимает одно из следующих решений: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1) оставляет жалобу без удовлетворения;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2) отменяет решение контрольного органа полностью или частично;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3) отменяет решение контрольного органа полностью и принимает новое решение;</w:t>
      </w:r>
    </w:p>
    <w:p w:rsidR="00AA21BE" w:rsidRPr="00FF528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4) признает действия (бездействие) должностных лиц контрольных органов незаконными и выносит решение по существу, в том числе об осуществлении при необходимости определенных действий.</w:t>
      </w:r>
    </w:p>
    <w:p w:rsidR="00AA21BE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528E">
        <w:rPr>
          <w:rFonts w:ascii="Times New Roman" w:hAnsi="Times New Roman"/>
          <w:color w:val="000000"/>
          <w:sz w:val="28"/>
          <w:szCs w:val="28"/>
        </w:rPr>
        <w:t>67. Решение контрольного органа, содержащее обоснование принятого решения, срок и порядок его исполнения, размещается через личные кабинеты контролируемых лиц в государственных информационных системах (при их наличии) или почтовым отправлением (в случае оформления на бумажном носителе) в срок не позднее одного рабочего дня со дня его принятия.</w:t>
      </w:r>
    </w:p>
    <w:p w:rsidR="00DA11CD" w:rsidRDefault="00DA11CD"/>
    <w:sectPr w:rsidR="00DA1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1BE"/>
    <w:rsid w:val="00AA21BE"/>
    <w:rsid w:val="00DA1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1B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1B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2025-11-17T11:00:00Z</dcterms:created>
  <dcterms:modified xsi:type="dcterms:W3CDTF">2025-11-17T11:01:00Z</dcterms:modified>
</cp:coreProperties>
</file>