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DA" w:rsidRPr="00860BDA" w:rsidRDefault="00860BDA" w:rsidP="00860BDA">
      <w:pPr>
        <w:suppressAutoHyphens/>
        <w:jc w:val="center"/>
        <w:rPr>
          <w:rFonts w:eastAsia="Calibri"/>
          <w:b/>
          <w:color w:val="000000"/>
          <w:spacing w:val="-10"/>
          <w:sz w:val="28"/>
          <w:szCs w:val="28"/>
          <w:lang w:eastAsia="en-US"/>
        </w:rPr>
      </w:pPr>
      <w:r w:rsidRPr="00860BDA">
        <w:rPr>
          <w:rFonts w:eastAsia="Calibri"/>
          <w:b/>
          <w:color w:val="000000"/>
          <w:spacing w:val="-10"/>
          <w:sz w:val="28"/>
          <w:szCs w:val="28"/>
          <w:lang w:eastAsia="en-US"/>
        </w:rPr>
        <w:t>Перечень</w:t>
      </w:r>
    </w:p>
    <w:p w:rsidR="00860BDA" w:rsidRPr="00860BDA" w:rsidRDefault="00860BDA" w:rsidP="00860BDA">
      <w:pPr>
        <w:suppressAutoHyphens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60BDA">
        <w:rPr>
          <w:rFonts w:eastAsia="Calibri"/>
          <w:b/>
          <w:color w:val="000000"/>
          <w:spacing w:val="-10"/>
          <w:sz w:val="28"/>
          <w:szCs w:val="28"/>
          <w:lang w:eastAsia="en-US"/>
        </w:rPr>
        <w:t>индикаторов риска нарушения обязательных требований при осуществлении муниципального контроля в сфере благоустройства на территории </w:t>
      </w:r>
      <w:r w:rsidR="006E00D6">
        <w:rPr>
          <w:rFonts w:eastAsia="Calibri"/>
          <w:b/>
          <w:color w:val="000000"/>
          <w:spacing w:val="-10"/>
          <w:sz w:val="28"/>
          <w:szCs w:val="28"/>
          <w:lang w:eastAsia="en-US"/>
        </w:rPr>
        <w:t>Ковалевского</w:t>
      </w:r>
      <w:r w:rsidRPr="00860BDA">
        <w:rPr>
          <w:rFonts w:eastAsia="Calibri"/>
          <w:b/>
          <w:color w:val="000000"/>
          <w:sz w:val="28"/>
          <w:szCs w:val="28"/>
          <w:lang w:eastAsia="en-US"/>
        </w:rPr>
        <w:t xml:space="preserve"> сельского поселения Новокубанского района </w:t>
      </w:r>
    </w:p>
    <w:p w:rsidR="00860BDA" w:rsidRPr="00860BDA" w:rsidRDefault="00860BDA" w:rsidP="00860BDA">
      <w:pPr>
        <w:suppressAutoHyphens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Индикаторами риска нарушения обязательных требований </w:t>
      </w:r>
      <w:proofErr w:type="gramStart"/>
      <w:r w:rsidRPr="00860BDA">
        <w:rPr>
          <w:rFonts w:eastAsia="Calibri"/>
          <w:color w:val="000000"/>
          <w:sz w:val="28"/>
          <w:szCs w:val="28"/>
          <w:lang w:eastAsia="en-US"/>
        </w:rPr>
        <w:t>при</w:t>
      </w:r>
      <w:proofErr w:type="gramEnd"/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осуществления муниципального контроля в сфере благоустройства на территории </w:t>
      </w:r>
      <w:r w:rsidR="006E00D6">
        <w:rPr>
          <w:rFonts w:eastAsia="Calibri"/>
          <w:color w:val="000000"/>
          <w:sz w:val="28"/>
          <w:szCs w:val="28"/>
          <w:lang w:eastAsia="en-US"/>
        </w:rPr>
        <w:t>Ковалевского</w:t>
      </w: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Новокубанского района являются:</w:t>
      </w: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1) выявление </w:t>
      </w:r>
      <w:proofErr w:type="gramStart"/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признаков нарушения Правил благоустройства территории </w:t>
      </w:r>
      <w:r w:rsidR="006E00D6">
        <w:rPr>
          <w:rFonts w:eastAsia="Calibri"/>
          <w:color w:val="000000"/>
          <w:sz w:val="28"/>
          <w:szCs w:val="28"/>
          <w:lang w:eastAsia="en-US"/>
        </w:rPr>
        <w:t>Ковалевского</w:t>
      </w: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</w:t>
      </w:r>
      <w:proofErr w:type="gramEnd"/>
      <w:r w:rsidR="006E00D6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860BDA">
        <w:rPr>
          <w:rFonts w:eastAsia="Calibri"/>
          <w:color w:val="000000"/>
          <w:sz w:val="28"/>
          <w:szCs w:val="28"/>
          <w:lang w:eastAsia="en-US"/>
        </w:rPr>
        <w:t>Новокубанского района;</w:t>
      </w: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2) поступление в контрольный орган от органов государственной власти, территориальных управлений, юридических лиц, общественных объединений, граждан, из средств массовой информации сведений о действии (бездействии), которые могут свидетельствовать о наличии нарушений Правил благоустройства на территории </w:t>
      </w:r>
      <w:r w:rsidR="006E00D6">
        <w:rPr>
          <w:rFonts w:eastAsia="Calibri"/>
          <w:color w:val="000000"/>
          <w:sz w:val="28"/>
          <w:szCs w:val="28"/>
          <w:lang w:eastAsia="en-US"/>
        </w:rPr>
        <w:t>Ковалевского</w:t>
      </w: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Новокубанского района и риска причинения вреда (ущерба) охраняемых законом ценностям;</w:t>
      </w: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>3) отсутствие у контрольного органа информации об исполнении в установленный срок предписаний об устранении выявленных нарушений обязательных требований, выданного по итогам контрольного мероприятия.</w:t>
      </w:r>
    </w:p>
    <w:p w:rsidR="009A6073" w:rsidRPr="00860BDA" w:rsidRDefault="009A6073" w:rsidP="00860BDA">
      <w:bookmarkStart w:id="0" w:name="_GoBack"/>
      <w:bookmarkEnd w:id="0"/>
    </w:p>
    <w:sectPr w:rsidR="009A6073" w:rsidRPr="00860BDA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3842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A09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42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0F48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AE4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0D6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BDA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BE1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4</cp:revision>
  <dcterms:created xsi:type="dcterms:W3CDTF">2025-11-17T10:02:00Z</dcterms:created>
  <dcterms:modified xsi:type="dcterms:W3CDTF">2026-04-30T08:13:00Z</dcterms:modified>
</cp:coreProperties>
</file>