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1B0" w:rsidRPr="000D2BB3" w:rsidRDefault="000D2BB3" w:rsidP="000D2BB3">
      <w:bookmarkStart w:id="0" w:name="sub_1013"/>
      <w:bookmarkStart w:id="1" w:name="_GoBack"/>
      <w:bookmarkEnd w:id="1"/>
      <w:r>
        <w:t xml:space="preserve"> </w:t>
      </w:r>
    </w:p>
    <w:p w:rsidR="000661B0" w:rsidRPr="000D2BB3" w:rsidRDefault="000661B0" w:rsidP="000D2BB3">
      <w:pPr>
        <w:ind w:firstLine="0"/>
        <w:jc w:val="center"/>
      </w:pPr>
      <w:r w:rsidRPr="000D2BB3">
        <w:t>КРАСНОДАРСКИЙ КРАЙ</w:t>
      </w:r>
    </w:p>
    <w:p w:rsidR="000661B0" w:rsidRPr="000D2BB3" w:rsidRDefault="000661B0" w:rsidP="000D2BB3">
      <w:pPr>
        <w:ind w:firstLine="0"/>
        <w:jc w:val="center"/>
      </w:pPr>
      <w:r w:rsidRPr="000D2BB3">
        <w:t>НОВОКУБАНСКИЙ РАЙОН</w:t>
      </w:r>
    </w:p>
    <w:p w:rsidR="000661B0" w:rsidRPr="000D2BB3" w:rsidRDefault="000661B0" w:rsidP="000D2BB3">
      <w:pPr>
        <w:ind w:firstLine="0"/>
        <w:jc w:val="center"/>
      </w:pPr>
      <w:r w:rsidRPr="000D2BB3">
        <w:t>АДМИНИСТРАЦИЯ</w:t>
      </w:r>
      <w:r w:rsidR="000D2BB3">
        <w:t xml:space="preserve"> </w:t>
      </w:r>
      <w:r w:rsidRPr="000D2BB3">
        <w:t>КОВАЛЕВСКОГО СЕЛЬСКОГО ПОСЕЛЕНИЯ</w:t>
      </w:r>
    </w:p>
    <w:p w:rsidR="000661B0" w:rsidRPr="000D2BB3" w:rsidRDefault="000661B0" w:rsidP="000D2BB3">
      <w:pPr>
        <w:ind w:firstLine="0"/>
        <w:jc w:val="center"/>
      </w:pPr>
      <w:r w:rsidRPr="000D2BB3">
        <w:t>НОВОКУБАНСКОГО РАЙОНА</w:t>
      </w:r>
    </w:p>
    <w:p w:rsidR="000661B0" w:rsidRPr="000D2BB3" w:rsidRDefault="000661B0" w:rsidP="000D2BB3">
      <w:pPr>
        <w:ind w:firstLine="0"/>
        <w:jc w:val="center"/>
      </w:pPr>
    </w:p>
    <w:p w:rsidR="000661B0" w:rsidRPr="000D2BB3" w:rsidRDefault="000661B0" w:rsidP="000D2BB3">
      <w:pPr>
        <w:ind w:firstLine="0"/>
        <w:jc w:val="center"/>
      </w:pPr>
      <w:r w:rsidRPr="000D2BB3">
        <w:t>ПОСТАНОВЛЕНИЕ</w:t>
      </w:r>
    </w:p>
    <w:p w:rsidR="000661B0" w:rsidRPr="000D2BB3" w:rsidRDefault="000661B0" w:rsidP="000D2BB3">
      <w:pPr>
        <w:ind w:firstLine="0"/>
        <w:jc w:val="center"/>
      </w:pPr>
    </w:p>
    <w:p w:rsidR="000661B0" w:rsidRPr="000D2BB3" w:rsidRDefault="000661B0" w:rsidP="000D2BB3">
      <w:pPr>
        <w:ind w:firstLine="0"/>
        <w:jc w:val="center"/>
      </w:pPr>
      <w:r w:rsidRPr="000D2BB3">
        <w:t>16 сентября</w:t>
      </w:r>
      <w:r w:rsidR="000D2BB3">
        <w:t xml:space="preserve"> </w:t>
      </w:r>
      <w:r w:rsidRPr="000D2BB3">
        <w:t>2016 года</w:t>
      </w:r>
      <w:r w:rsidRPr="000D2BB3">
        <w:tab/>
      </w:r>
      <w:r w:rsidRPr="000D2BB3">
        <w:tab/>
      </w:r>
      <w:r w:rsidRPr="000D2BB3">
        <w:tab/>
        <w:t>№</w:t>
      </w:r>
      <w:r w:rsidR="000D2BB3">
        <w:t xml:space="preserve"> </w:t>
      </w:r>
      <w:r w:rsidRPr="000D2BB3">
        <w:t>164</w:t>
      </w:r>
      <w:r w:rsidRPr="000D2BB3">
        <w:tab/>
      </w:r>
      <w:r w:rsidRPr="000D2BB3">
        <w:tab/>
      </w:r>
      <w:r w:rsidRPr="000D2BB3">
        <w:tab/>
        <w:t>с. Ковалевское</w:t>
      </w:r>
    </w:p>
    <w:p w:rsidR="000661B0" w:rsidRPr="000D2BB3" w:rsidRDefault="000661B0" w:rsidP="000D2BB3">
      <w:pPr>
        <w:ind w:firstLine="0"/>
        <w:jc w:val="center"/>
      </w:pPr>
    </w:p>
    <w:p w:rsidR="00DD58AE" w:rsidRPr="000D2BB3" w:rsidRDefault="00DD58AE" w:rsidP="000D2BB3">
      <w:pPr>
        <w:pStyle w:val="Title"/>
        <w:spacing w:before="0" w:after="0"/>
        <w:ind w:firstLine="0"/>
      </w:pPr>
      <w:r w:rsidRPr="000D2BB3">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D58AE" w:rsidRPr="000D2BB3" w:rsidRDefault="00DD58AE" w:rsidP="000D2BB3"/>
    <w:p w:rsidR="000661B0" w:rsidRPr="000D2BB3" w:rsidRDefault="000661B0" w:rsidP="000D2BB3"/>
    <w:p w:rsidR="00DD58AE" w:rsidRPr="000D2BB3" w:rsidRDefault="00DD58AE" w:rsidP="000D2BB3">
      <w:r w:rsidRPr="000D2BB3">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Указа Президента Российской Федерации от 7 мая 2012года № 601 «Об основных направлениях совершенствования системы государственного управления», руководствуясь уставом Ковалевского сельского по</w:t>
      </w:r>
      <w:r w:rsidR="000661B0" w:rsidRPr="000D2BB3">
        <w:t>селения Новокубанского района постановл</w:t>
      </w:r>
      <w:r w:rsidRPr="000D2BB3">
        <w:t>яю:</w:t>
      </w:r>
    </w:p>
    <w:p w:rsidR="00DD58AE" w:rsidRPr="000D2BB3" w:rsidRDefault="000D2BB3" w:rsidP="000D2BB3">
      <w:r>
        <w:t>1.</w:t>
      </w:r>
      <w:r w:rsidR="00DD58AE" w:rsidRPr="000D2BB3">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 приложения.</w:t>
      </w:r>
    </w:p>
    <w:p w:rsidR="00DD58AE" w:rsidRPr="000D2BB3" w:rsidRDefault="000D2BB3" w:rsidP="000D2BB3">
      <w:r>
        <w:t xml:space="preserve">2. </w:t>
      </w:r>
      <w:r w:rsidR="00DD58AE" w:rsidRPr="000D2BB3">
        <w:t>Признать утратившим силу постановление администрации Ковалевского сельского поселения Новокубанского района от 01 февраля 2016 года № 32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D58AE" w:rsidRPr="000D2BB3" w:rsidRDefault="000D2BB3" w:rsidP="000D2BB3">
      <w:r>
        <w:t xml:space="preserve">3. </w:t>
      </w:r>
      <w:r w:rsidR="00DD58AE" w:rsidRPr="000D2BB3">
        <w:t>Контроль за выполнением настоящего постановления оставляю за собой.</w:t>
      </w:r>
    </w:p>
    <w:p w:rsidR="00DD58AE" w:rsidRPr="000D2BB3" w:rsidRDefault="000D2BB3" w:rsidP="000D2BB3">
      <w:r>
        <w:t>4.</w:t>
      </w:r>
      <w:r w:rsidR="00DD58AE" w:rsidRPr="000D2BB3">
        <w:t xml:space="preserve"> Настоящее постановление вступает в силу со дня обнародования.</w:t>
      </w:r>
    </w:p>
    <w:bookmarkEnd w:id="0"/>
    <w:p w:rsidR="00DD58AE" w:rsidRPr="000D2BB3" w:rsidRDefault="00DD58AE" w:rsidP="000D2BB3"/>
    <w:p w:rsidR="00DD58AE" w:rsidRPr="000D2BB3" w:rsidRDefault="00DD58AE" w:rsidP="000D2BB3"/>
    <w:p w:rsidR="00DD58AE" w:rsidRPr="000D2BB3" w:rsidRDefault="00DD58AE" w:rsidP="000D2BB3"/>
    <w:p w:rsidR="000661B0" w:rsidRPr="000D2BB3" w:rsidRDefault="00DD58AE" w:rsidP="000D2BB3">
      <w:r w:rsidRPr="000D2BB3">
        <w:t xml:space="preserve">И.О. главы </w:t>
      </w:r>
    </w:p>
    <w:p w:rsidR="00DD58AE" w:rsidRPr="000D2BB3" w:rsidRDefault="00DD58AE" w:rsidP="000D2BB3">
      <w:r w:rsidRPr="000D2BB3">
        <w:t xml:space="preserve">Ковалевского сельского поселения </w:t>
      </w:r>
    </w:p>
    <w:p w:rsidR="000661B0" w:rsidRPr="000D2BB3" w:rsidRDefault="00DD58AE" w:rsidP="000D2BB3">
      <w:r w:rsidRPr="000D2BB3">
        <w:t>Новокубанского района</w:t>
      </w:r>
      <w:r w:rsidR="000D2BB3">
        <w:t xml:space="preserve"> </w:t>
      </w:r>
    </w:p>
    <w:p w:rsidR="00DD58AE" w:rsidRPr="000D2BB3" w:rsidRDefault="00DD58AE" w:rsidP="000D2BB3">
      <w:r w:rsidRPr="000D2BB3">
        <w:t>Д.В. Братков</w:t>
      </w:r>
    </w:p>
    <w:p w:rsidR="00DD58AE" w:rsidRPr="000D2BB3" w:rsidRDefault="00DD58AE" w:rsidP="000D2BB3"/>
    <w:p w:rsidR="00DD58AE" w:rsidRDefault="00DD58AE" w:rsidP="000D2BB3"/>
    <w:p w:rsidR="0033572A" w:rsidRDefault="0033572A" w:rsidP="000D2BB3"/>
    <w:p w:rsidR="0033572A" w:rsidRDefault="0033572A" w:rsidP="000D2BB3"/>
    <w:p w:rsidR="0033572A" w:rsidRDefault="0033572A" w:rsidP="000D2BB3"/>
    <w:p w:rsidR="000D2BB3" w:rsidRPr="000D2BB3" w:rsidRDefault="003756C1" w:rsidP="000D2BB3">
      <w:r>
        <w:br w:type="page"/>
      </w:r>
    </w:p>
    <w:p w:rsidR="00F85CAA" w:rsidRPr="000D2BB3" w:rsidRDefault="00F85CAA" w:rsidP="0033572A">
      <w:pPr>
        <w:jc w:val="right"/>
      </w:pPr>
      <w:r w:rsidRPr="000D2BB3">
        <w:t>УТВЕРЖДЁН</w:t>
      </w:r>
    </w:p>
    <w:p w:rsidR="000661B0" w:rsidRPr="000D2BB3" w:rsidRDefault="00F85CAA" w:rsidP="0033572A">
      <w:pPr>
        <w:jc w:val="right"/>
      </w:pPr>
      <w:r w:rsidRPr="000D2BB3">
        <w:t>постановлением администрации</w:t>
      </w:r>
      <w:r w:rsidR="000D2BB3">
        <w:t xml:space="preserve"> </w:t>
      </w:r>
    </w:p>
    <w:p w:rsidR="000661B0" w:rsidRPr="000D2BB3" w:rsidRDefault="0074480F" w:rsidP="0033572A">
      <w:pPr>
        <w:jc w:val="right"/>
      </w:pPr>
      <w:r w:rsidRPr="000D2BB3">
        <w:t>Ковалевского сельского поселения</w:t>
      </w:r>
      <w:r w:rsidR="00F85CAA" w:rsidRPr="000D2BB3">
        <w:t xml:space="preserve"> </w:t>
      </w:r>
    </w:p>
    <w:p w:rsidR="00F85CAA" w:rsidRPr="000D2BB3" w:rsidRDefault="00F85CAA" w:rsidP="0033572A">
      <w:pPr>
        <w:jc w:val="right"/>
      </w:pPr>
      <w:r w:rsidRPr="000D2BB3">
        <w:t>Новокубанск</w:t>
      </w:r>
      <w:r w:rsidR="0074480F" w:rsidRPr="000D2BB3">
        <w:t>ого</w:t>
      </w:r>
      <w:r w:rsidRPr="000D2BB3">
        <w:t xml:space="preserve"> район</w:t>
      </w:r>
      <w:r w:rsidR="0074480F" w:rsidRPr="000D2BB3">
        <w:t>а</w:t>
      </w:r>
    </w:p>
    <w:p w:rsidR="00F85CAA" w:rsidRPr="000D2BB3" w:rsidRDefault="00F85CAA" w:rsidP="0033572A">
      <w:pPr>
        <w:jc w:val="right"/>
      </w:pPr>
      <w:r w:rsidRPr="000D2BB3">
        <w:t xml:space="preserve">от </w:t>
      </w:r>
      <w:r w:rsidR="000661B0" w:rsidRPr="000D2BB3">
        <w:t>16.09.2016 г.</w:t>
      </w:r>
      <w:r w:rsidR="000D2BB3">
        <w:t xml:space="preserve"> </w:t>
      </w:r>
      <w:r w:rsidRPr="000D2BB3">
        <w:t xml:space="preserve">№ </w:t>
      </w:r>
      <w:r w:rsidR="000661B0" w:rsidRPr="000D2BB3">
        <w:t>164</w:t>
      </w:r>
    </w:p>
    <w:p w:rsidR="00F85CAA" w:rsidRPr="000D2BB3" w:rsidRDefault="00F85CAA" w:rsidP="000D2BB3"/>
    <w:p w:rsidR="00610817" w:rsidRPr="000D2BB3" w:rsidRDefault="00610817" w:rsidP="000D2BB3"/>
    <w:p w:rsidR="00F85CAA" w:rsidRPr="000D2BB3" w:rsidRDefault="00F85CAA" w:rsidP="000D2BB3">
      <w:pPr>
        <w:ind w:firstLine="0"/>
        <w:jc w:val="center"/>
        <w:rPr>
          <w:b/>
        </w:rPr>
      </w:pPr>
      <w:r w:rsidRPr="000D2BB3">
        <w:rPr>
          <w:b/>
        </w:rPr>
        <w:t>АДМИНИСТРАТИВНЫЙ РЕГЛАМЕНТ</w:t>
      </w:r>
    </w:p>
    <w:p w:rsidR="00F85CAA" w:rsidRPr="000D2BB3" w:rsidRDefault="00F85CAA" w:rsidP="000D2BB3">
      <w:pPr>
        <w:ind w:firstLine="0"/>
        <w:jc w:val="center"/>
        <w:rPr>
          <w:b/>
        </w:rPr>
      </w:pPr>
      <w:r w:rsidRPr="000D2BB3">
        <w:rPr>
          <w:b/>
        </w:rPr>
        <w:t>предоставления муниципальной услуги «</w:t>
      </w:r>
      <w:r w:rsidR="00292AF9" w:rsidRPr="000D2BB3">
        <w:rPr>
          <w:b/>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0D2BB3">
        <w:rPr>
          <w:b/>
        </w:rPr>
        <w:t>»</w:t>
      </w:r>
    </w:p>
    <w:p w:rsidR="00984A29" w:rsidRPr="000D2BB3" w:rsidRDefault="00984A29" w:rsidP="000D2BB3"/>
    <w:p w:rsidR="00815668" w:rsidRPr="000D2BB3" w:rsidRDefault="00FA70A3" w:rsidP="000D2BB3">
      <w:r w:rsidRPr="000D2BB3">
        <w:t>1</w:t>
      </w:r>
      <w:r w:rsidR="001D43F2" w:rsidRPr="000D2BB3">
        <w:t>. </w:t>
      </w:r>
      <w:r w:rsidR="00D56C30" w:rsidRPr="000D2BB3">
        <w:t>Общие положения</w:t>
      </w:r>
    </w:p>
    <w:p w:rsidR="007C0998" w:rsidRPr="000D2BB3" w:rsidRDefault="007C0998" w:rsidP="000D2BB3"/>
    <w:p w:rsidR="0007187E" w:rsidRPr="000D2BB3" w:rsidRDefault="00D3549C" w:rsidP="000D2BB3">
      <w:r w:rsidRPr="000D2BB3">
        <w:t> </w:t>
      </w:r>
      <w:r w:rsidR="00F85CAA" w:rsidRPr="000D2BB3">
        <w:t>Административный регламент предоставления муниципальной услуги «</w:t>
      </w:r>
      <w:r w:rsidR="00E61FD8" w:rsidRPr="000D2BB3">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85CAA" w:rsidRPr="000D2BB3">
        <w:t>» (далее – Административный регламент), в случаях, установленных пунктом 3 части 6 статьи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определяет сроки и последовательность действий, а также порядок взаимодействия с юридическими и физическими лицами, индивидуальными предпринимателями при предоставлении муниципальной услуги по выдаче специального разрешения на движение, а также согласования</w:t>
      </w:r>
      <w:r w:rsidR="000D2BB3">
        <w:t xml:space="preserve"> </w:t>
      </w:r>
      <w:r w:rsidR="00F85CAA" w:rsidRPr="000D2BB3">
        <w:t xml:space="preserve">движения по автомобильным дорогам общего пользования местного значения </w:t>
      </w:r>
      <w:r w:rsidR="0074480F" w:rsidRPr="000D2BB3">
        <w:t xml:space="preserve">муниципального образования </w:t>
      </w:r>
      <w:r w:rsidR="00FF485E" w:rsidRPr="000D2BB3">
        <w:t>К</w:t>
      </w:r>
      <w:r w:rsidR="0074480F" w:rsidRPr="000D2BB3">
        <w:t>овалевское сельское поселение Новокубанского района</w:t>
      </w:r>
      <w:r w:rsidR="00F85CAA" w:rsidRPr="000D2BB3">
        <w:t xml:space="preserve"> транспортных средств, осуществляющих перевозку тяжеловесн</w:t>
      </w:r>
      <w:r w:rsidR="00E61FD8" w:rsidRPr="000D2BB3">
        <w:t>ого</w:t>
      </w:r>
      <w:r w:rsidR="00F85CAA" w:rsidRPr="000D2BB3">
        <w:t xml:space="preserve"> и (или) крупногабаритн</w:t>
      </w:r>
      <w:r w:rsidR="00E61FD8" w:rsidRPr="000D2BB3">
        <w:t>ого</w:t>
      </w:r>
      <w:r w:rsidR="00F85CAA" w:rsidRPr="000D2BB3">
        <w:t xml:space="preserve"> груз</w:t>
      </w:r>
      <w:r w:rsidR="00E61FD8" w:rsidRPr="000D2BB3">
        <w:t>а</w:t>
      </w:r>
      <w:r w:rsidR="00F85CAA" w:rsidRPr="000D2BB3">
        <w:t xml:space="preserve"> (далее - муниципальная услуга).</w:t>
      </w:r>
    </w:p>
    <w:p w:rsidR="00C208A8" w:rsidRPr="000D2BB3" w:rsidRDefault="00C208A8" w:rsidP="000D2BB3"/>
    <w:p w:rsidR="00C208A8" w:rsidRPr="000D2BB3" w:rsidRDefault="00C208A8" w:rsidP="000D2BB3">
      <w:r w:rsidRPr="000D2BB3">
        <w:t>1.</w:t>
      </w:r>
      <w:r w:rsidR="00316DD4" w:rsidRPr="000D2BB3">
        <w:t>2</w:t>
      </w:r>
      <w:r w:rsidR="00C55707" w:rsidRPr="000D2BB3">
        <w:t>.</w:t>
      </w:r>
      <w:r w:rsidRPr="000D2BB3">
        <w:t> Описание заявителей, имеющих право на получение муниципальной услуги</w:t>
      </w:r>
    </w:p>
    <w:p w:rsidR="00367D99" w:rsidRPr="000D2BB3" w:rsidRDefault="00367D99" w:rsidP="000D2BB3"/>
    <w:p w:rsidR="00C208A8" w:rsidRPr="000D2BB3" w:rsidRDefault="00C208A8" w:rsidP="000D2BB3">
      <w:r w:rsidRPr="000D2BB3">
        <w:t>1. Заявителями, имеющими право на получение муниципальной услуги, являются физические или юридические лица, заинтересованные в получении</w:t>
      </w:r>
      <w:r w:rsidR="00F85CAA" w:rsidRPr="000D2BB3">
        <w:t xml:space="preserve"> разрешения</w:t>
      </w:r>
      <w:r w:rsidRPr="000D2BB3">
        <w:t>.</w:t>
      </w:r>
    </w:p>
    <w:p w:rsidR="00C208A8" w:rsidRPr="000D2BB3" w:rsidRDefault="00F70D90" w:rsidP="000D2BB3">
      <w:r w:rsidRPr="000D2BB3">
        <w:t>2</w:t>
      </w:r>
      <w:r w:rsidR="00C208A8" w:rsidRPr="000D2BB3">
        <w:t xml:space="preserve">. От имени физических лиц заявления о предоставлении муниципальной услуги могут подавать: </w:t>
      </w:r>
    </w:p>
    <w:p w:rsidR="00C208A8" w:rsidRPr="000D2BB3" w:rsidRDefault="00C208A8" w:rsidP="000D2BB3">
      <w:r w:rsidRPr="000D2BB3">
        <w:t>представители, действующие в силу полномочий, основанных на доверенности или договоре.</w:t>
      </w:r>
    </w:p>
    <w:p w:rsidR="008F3E6D" w:rsidRPr="000D2BB3" w:rsidRDefault="00F70D90" w:rsidP="000D2BB3">
      <w:r w:rsidRPr="000D2BB3">
        <w:t>3.</w:t>
      </w:r>
      <w:r w:rsidR="00C208A8" w:rsidRPr="000D2BB3">
        <w:t> От имени юридических лиц заявления о предоставлении муниципальной услуги могут подавать лица</w:t>
      </w:r>
      <w:r w:rsidR="008F3E6D" w:rsidRPr="000D2BB3">
        <w:t>:</w:t>
      </w:r>
      <w:r w:rsidR="00C208A8" w:rsidRPr="000D2BB3">
        <w:t xml:space="preserve"> </w:t>
      </w:r>
    </w:p>
    <w:p w:rsidR="008F3E6D" w:rsidRPr="000D2BB3" w:rsidRDefault="00C208A8" w:rsidP="000D2BB3">
      <w:r w:rsidRPr="000D2BB3">
        <w:t xml:space="preserve">действующие в соответствии с законом, иными правовыми актами и учредительными документами, без доверенности; </w:t>
      </w:r>
    </w:p>
    <w:p w:rsidR="008F3E6D" w:rsidRPr="000D2BB3" w:rsidRDefault="00C208A8" w:rsidP="000D2BB3">
      <w:r w:rsidRPr="000D2BB3">
        <w:t xml:space="preserve">представители в силу полномочий, основанных на доверенности или договоре. </w:t>
      </w:r>
    </w:p>
    <w:p w:rsidR="00C208A8" w:rsidRPr="000D2BB3" w:rsidRDefault="00C208A8" w:rsidP="000D2BB3">
      <w:r w:rsidRPr="000D2BB3">
        <w:t>В предусмотренных законом случаях от имени юридического лица могут действовать его участники.</w:t>
      </w:r>
    </w:p>
    <w:p w:rsidR="00AB23D8" w:rsidRPr="000D2BB3" w:rsidRDefault="00AB23D8" w:rsidP="000D2BB3"/>
    <w:p w:rsidR="00C53C85" w:rsidRPr="000D2BB3" w:rsidRDefault="00C53C85" w:rsidP="000D2BB3">
      <w:r w:rsidRPr="000D2BB3">
        <w:t>1.</w:t>
      </w:r>
      <w:r w:rsidR="00316DD4" w:rsidRPr="000D2BB3">
        <w:t>3</w:t>
      </w:r>
      <w:r w:rsidR="008F3E6D" w:rsidRPr="000D2BB3">
        <w:t>.</w:t>
      </w:r>
      <w:r w:rsidRPr="000D2BB3">
        <w:t xml:space="preserve"> Требование к порядку информирования о порядке пред</w:t>
      </w:r>
      <w:r w:rsidR="008F3E6D" w:rsidRPr="000D2BB3">
        <w:t>оставления муниципальной услуги</w:t>
      </w:r>
    </w:p>
    <w:p w:rsidR="00367D99" w:rsidRPr="000D2BB3" w:rsidRDefault="00367D99" w:rsidP="000D2BB3"/>
    <w:p w:rsidR="00C53C85" w:rsidRPr="00843392" w:rsidRDefault="00C53C85" w:rsidP="000D2BB3">
      <w:pPr>
        <w:rPr>
          <w:rFonts w:ascii="Times New Roman" w:hAnsi="Times New Roman"/>
          <w:sz w:val="28"/>
          <w:szCs w:val="28"/>
        </w:rPr>
      </w:pPr>
      <w:r w:rsidRPr="00843392">
        <w:rPr>
          <w:rFonts w:ascii="Times New Roman" w:hAnsi="Times New Roman"/>
          <w:sz w:val="28"/>
          <w:szCs w:val="28"/>
        </w:rPr>
        <w:t>1. Инфор</w:t>
      </w:r>
      <w:r w:rsidR="00C55707" w:rsidRPr="00843392">
        <w:rPr>
          <w:rFonts w:ascii="Times New Roman" w:hAnsi="Times New Roman"/>
          <w:sz w:val="28"/>
          <w:szCs w:val="28"/>
        </w:rPr>
        <w:t>мация о порядке предоставления м</w:t>
      </w:r>
      <w:r w:rsidRPr="00843392">
        <w:rPr>
          <w:rFonts w:ascii="Times New Roman" w:hAnsi="Times New Roman"/>
          <w:sz w:val="28"/>
          <w:szCs w:val="28"/>
        </w:rPr>
        <w:t>униципа</w:t>
      </w:r>
      <w:r w:rsidR="00195DCA" w:rsidRPr="00843392">
        <w:rPr>
          <w:rFonts w:ascii="Times New Roman" w:hAnsi="Times New Roman"/>
          <w:sz w:val="28"/>
          <w:szCs w:val="28"/>
        </w:rPr>
        <w:t xml:space="preserve">льной </w:t>
      </w:r>
      <w:r w:rsidRPr="00843392">
        <w:rPr>
          <w:rFonts w:ascii="Times New Roman" w:hAnsi="Times New Roman"/>
          <w:sz w:val="28"/>
          <w:szCs w:val="28"/>
        </w:rPr>
        <w:t xml:space="preserve"> </w:t>
      </w:r>
      <w:r w:rsidR="00195DCA" w:rsidRPr="00843392">
        <w:rPr>
          <w:rFonts w:ascii="Times New Roman" w:hAnsi="Times New Roman"/>
          <w:sz w:val="28"/>
          <w:szCs w:val="28"/>
        </w:rPr>
        <w:t xml:space="preserve">услуги </w:t>
      </w:r>
      <w:r w:rsidR="00820754" w:rsidRPr="00843392">
        <w:rPr>
          <w:rFonts w:ascii="Times New Roman" w:hAnsi="Times New Roman"/>
          <w:sz w:val="28"/>
          <w:szCs w:val="28"/>
        </w:rPr>
        <w:t>предоставляется</w:t>
      </w:r>
      <w:r w:rsidRPr="00843392">
        <w:rPr>
          <w:rFonts w:ascii="Times New Roman" w:hAnsi="Times New Roman"/>
          <w:sz w:val="28"/>
          <w:szCs w:val="28"/>
        </w:rPr>
        <w:t>:</w:t>
      </w:r>
    </w:p>
    <w:p w:rsidR="00C53C85" w:rsidRPr="000D2BB3" w:rsidRDefault="00C53C85" w:rsidP="000D2BB3">
      <w:r w:rsidRPr="00843392">
        <w:rPr>
          <w:rFonts w:ascii="Times New Roman" w:hAnsi="Times New Roman"/>
          <w:sz w:val="28"/>
          <w:szCs w:val="28"/>
        </w:rPr>
        <w:t xml:space="preserve">непосредственно </w:t>
      </w:r>
      <w:r w:rsidR="002D444A" w:rsidRPr="00843392">
        <w:rPr>
          <w:rFonts w:ascii="Times New Roman" w:hAnsi="Times New Roman"/>
          <w:sz w:val="28"/>
          <w:szCs w:val="28"/>
        </w:rPr>
        <w:t xml:space="preserve"> ведущ</w:t>
      </w:r>
      <w:r w:rsidR="00820754" w:rsidRPr="00843392">
        <w:rPr>
          <w:rFonts w:ascii="Times New Roman" w:hAnsi="Times New Roman"/>
          <w:sz w:val="28"/>
          <w:szCs w:val="28"/>
        </w:rPr>
        <w:t>им</w:t>
      </w:r>
      <w:r w:rsidR="002D444A" w:rsidRPr="00843392">
        <w:rPr>
          <w:rFonts w:ascii="Times New Roman" w:hAnsi="Times New Roman"/>
          <w:sz w:val="28"/>
          <w:szCs w:val="28"/>
        </w:rPr>
        <w:t xml:space="preserve"> специалист</w:t>
      </w:r>
      <w:r w:rsidR="00820754" w:rsidRPr="00843392">
        <w:rPr>
          <w:rFonts w:ascii="Times New Roman" w:hAnsi="Times New Roman"/>
          <w:sz w:val="28"/>
          <w:szCs w:val="28"/>
        </w:rPr>
        <w:t>ом</w:t>
      </w:r>
      <w:r w:rsidR="002D444A" w:rsidRPr="00843392">
        <w:rPr>
          <w:rFonts w:ascii="Times New Roman" w:hAnsi="Times New Roman"/>
          <w:sz w:val="28"/>
          <w:szCs w:val="28"/>
        </w:rPr>
        <w:t>, секрета</w:t>
      </w:r>
      <w:r w:rsidR="00820754" w:rsidRPr="00843392">
        <w:rPr>
          <w:rFonts w:ascii="Times New Roman" w:hAnsi="Times New Roman"/>
          <w:sz w:val="28"/>
          <w:szCs w:val="28"/>
        </w:rPr>
        <w:t xml:space="preserve">рем </w:t>
      </w:r>
      <w:r w:rsidR="002D444A" w:rsidRPr="00843392">
        <w:rPr>
          <w:rFonts w:ascii="Times New Roman" w:hAnsi="Times New Roman"/>
          <w:sz w:val="28"/>
          <w:szCs w:val="28"/>
        </w:rPr>
        <w:t xml:space="preserve">комиссии по обеспечению безопасности дорожного движения </w:t>
      </w:r>
      <w:r w:rsidRPr="00843392">
        <w:rPr>
          <w:rFonts w:ascii="Times New Roman" w:hAnsi="Times New Roman"/>
          <w:sz w:val="28"/>
          <w:szCs w:val="28"/>
        </w:rPr>
        <w:t xml:space="preserve">администрации </w:t>
      </w:r>
      <w:r w:rsidR="00FF485E" w:rsidRPr="00843392">
        <w:rPr>
          <w:rFonts w:ascii="Times New Roman" w:hAnsi="Times New Roman"/>
          <w:sz w:val="28"/>
          <w:szCs w:val="28"/>
        </w:rPr>
        <w:t>К</w:t>
      </w:r>
      <w:r w:rsidR="0074480F" w:rsidRPr="00843392">
        <w:rPr>
          <w:rFonts w:ascii="Times New Roman" w:hAnsi="Times New Roman"/>
          <w:sz w:val="28"/>
          <w:szCs w:val="28"/>
        </w:rPr>
        <w:t>овалевско</w:t>
      </w:r>
      <w:r w:rsidR="00820754" w:rsidRPr="00843392">
        <w:rPr>
          <w:rFonts w:ascii="Times New Roman" w:hAnsi="Times New Roman"/>
          <w:sz w:val="28"/>
          <w:szCs w:val="28"/>
        </w:rPr>
        <w:t>го</w:t>
      </w:r>
      <w:r w:rsidR="0074480F" w:rsidRPr="00843392">
        <w:rPr>
          <w:rFonts w:ascii="Times New Roman" w:hAnsi="Times New Roman"/>
          <w:sz w:val="28"/>
          <w:szCs w:val="28"/>
        </w:rPr>
        <w:t xml:space="preserve"> </w:t>
      </w:r>
      <w:r w:rsidR="0074480F" w:rsidRPr="00843392">
        <w:rPr>
          <w:rFonts w:ascii="Times New Roman" w:hAnsi="Times New Roman"/>
          <w:sz w:val="28"/>
          <w:szCs w:val="28"/>
        </w:rPr>
        <w:lastRenderedPageBreak/>
        <w:t>сельско</w:t>
      </w:r>
      <w:r w:rsidR="00820754" w:rsidRPr="00843392">
        <w:rPr>
          <w:rFonts w:ascii="Times New Roman" w:hAnsi="Times New Roman"/>
          <w:sz w:val="28"/>
          <w:szCs w:val="28"/>
        </w:rPr>
        <w:t>го</w:t>
      </w:r>
      <w:r w:rsidR="0074480F" w:rsidRPr="00843392">
        <w:rPr>
          <w:rFonts w:ascii="Times New Roman" w:hAnsi="Times New Roman"/>
          <w:sz w:val="28"/>
          <w:szCs w:val="28"/>
        </w:rPr>
        <w:t xml:space="preserve"> поселени</w:t>
      </w:r>
      <w:r w:rsidR="00820754" w:rsidRPr="00843392">
        <w:rPr>
          <w:rFonts w:ascii="Times New Roman" w:hAnsi="Times New Roman"/>
          <w:sz w:val="28"/>
          <w:szCs w:val="28"/>
        </w:rPr>
        <w:t>я</w:t>
      </w:r>
      <w:r w:rsidR="0074480F" w:rsidRPr="00843392">
        <w:rPr>
          <w:rFonts w:ascii="Times New Roman" w:hAnsi="Times New Roman"/>
          <w:sz w:val="28"/>
          <w:szCs w:val="28"/>
        </w:rPr>
        <w:t xml:space="preserve"> Новокубанского района</w:t>
      </w:r>
      <w:r w:rsidRPr="00843392">
        <w:rPr>
          <w:rFonts w:ascii="Times New Roman" w:hAnsi="Times New Roman"/>
          <w:sz w:val="28"/>
          <w:szCs w:val="28"/>
        </w:rPr>
        <w:t xml:space="preserve"> (далее –</w:t>
      </w:r>
      <w:r w:rsidR="00F85CAA" w:rsidRPr="00843392">
        <w:rPr>
          <w:rFonts w:ascii="Times New Roman" w:hAnsi="Times New Roman"/>
          <w:sz w:val="28"/>
          <w:szCs w:val="28"/>
        </w:rPr>
        <w:t xml:space="preserve"> ведущий специалист</w:t>
      </w:r>
      <w:r w:rsidRPr="00843392">
        <w:rPr>
          <w:rFonts w:ascii="Times New Roman" w:hAnsi="Times New Roman"/>
          <w:sz w:val="28"/>
          <w:szCs w:val="28"/>
        </w:rPr>
        <w:t>)</w:t>
      </w:r>
      <w:r w:rsidR="003020FA" w:rsidRPr="00843392">
        <w:rPr>
          <w:rFonts w:ascii="Times New Roman" w:hAnsi="Times New Roman"/>
          <w:sz w:val="28"/>
          <w:szCs w:val="28"/>
        </w:rPr>
        <w:t>, а также</w:t>
      </w:r>
      <w:r w:rsidR="003020FA" w:rsidRPr="000D2BB3">
        <w:t xml:space="preserve"> в МАУ «Многофункциональный центр по предоставлению государственных и муниципальных услуг Новокубанского района»;</w:t>
      </w:r>
      <w:r w:rsidRPr="000D2BB3">
        <w:t>;</w:t>
      </w:r>
    </w:p>
    <w:p w:rsidR="00C53C85" w:rsidRPr="000D2BB3" w:rsidRDefault="00C53C85" w:rsidP="000D2BB3">
      <w:r w:rsidRPr="000D2BB3">
        <w:t>с использованием средств телефонной связи, электронного информирования, вычислительной и электронной техники;</w:t>
      </w:r>
    </w:p>
    <w:p w:rsidR="00C53C85" w:rsidRPr="000D2BB3" w:rsidRDefault="00C53C85" w:rsidP="000D2BB3">
      <w:r w:rsidRPr="000D2BB3">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3020FA" w:rsidRPr="000D2BB3" w:rsidRDefault="003020FA" w:rsidP="000D2BB3">
      <w:r w:rsidRPr="000D2BB3">
        <w:t xml:space="preserve">2. Информация об адресах и телефонах органов задействованных в предоставлении Муниципальной услуги: </w:t>
      </w:r>
    </w:p>
    <w:p w:rsidR="003020FA" w:rsidRPr="000D2BB3" w:rsidRDefault="008F3E6D" w:rsidP="000D2BB3">
      <w:r w:rsidRPr="000D2BB3">
        <w:t>1) а</w:t>
      </w:r>
      <w:r w:rsidR="003020FA" w:rsidRPr="000D2BB3">
        <w:t xml:space="preserve">дминистрация </w:t>
      </w:r>
      <w:r w:rsidR="0074480F" w:rsidRPr="000D2BB3">
        <w:t>муниципального образования Ковалевское сельское поселение Новокубанского района</w:t>
      </w:r>
      <w:r w:rsidR="002D444A" w:rsidRPr="000D2BB3">
        <w:t xml:space="preserve"> </w:t>
      </w:r>
      <w:r w:rsidR="0074480F" w:rsidRPr="000D2BB3">
        <w:t>с</w:t>
      </w:r>
      <w:r w:rsidR="00FF485E" w:rsidRPr="000D2BB3">
        <w:t xml:space="preserve">ело </w:t>
      </w:r>
      <w:r w:rsidR="0074480F" w:rsidRPr="000D2BB3">
        <w:t>Ковалевское</w:t>
      </w:r>
      <w:r w:rsidR="002D444A" w:rsidRPr="000D2BB3">
        <w:t>, улица</w:t>
      </w:r>
      <w:r w:rsidR="003020FA" w:rsidRPr="000D2BB3">
        <w:t xml:space="preserve"> Первомайская, </w:t>
      </w:r>
      <w:r w:rsidR="0074480F" w:rsidRPr="000D2BB3">
        <w:t>29</w:t>
      </w:r>
      <w:r w:rsidR="003020FA" w:rsidRPr="000D2BB3">
        <w:t>, контактный телефон 8(86195)</w:t>
      </w:r>
      <w:r w:rsidR="0074480F" w:rsidRPr="000D2BB3">
        <w:t>2-7557</w:t>
      </w:r>
      <w:r w:rsidR="003020FA" w:rsidRPr="000D2BB3">
        <w:t>;</w:t>
      </w:r>
    </w:p>
    <w:p w:rsidR="009B5E6C" w:rsidRPr="000D2BB3" w:rsidRDefault="003020FA" w:rsidP="000D2BB3">
      <w:r w:rsidRPr="000D2BB3">
        <w:t xml:space="preserve">2) </w:t>
      </w:r>
      <w:r w:rsidR="009B5E6C" w:rsidRPr="000D2BB3">
        <w:t xml:space="preserve">ведущий специалист администрации </w:t>
      </w:r>
      <w:r w:rsidR="0074480F" w:rsidRPr="000D2BB3">
        <w:t>муниципального образования Ковалевское сельское поселение Новокубанского района</w:t>
      </w:r>
      <w:r w:rsidR="009B5E6C" w:rsidRPr="000D2BB3">
        <w:t xml:space="preserve"> адрес: 3522</w:t>
      </w:r>
      <w:r w:rsidR="0074480F" w:rsidRPr="000D2BB3">
        <w:t>11</w:t>
      </w:r>
      <w:r w:rsidR="009B5E6C" w:rsidRPr="000D2BB3">
        <w:t xml:space="preserve"> </w:t>
      </w:r>
      <w:r w:rsidR="0074480F" w:rsidRPr="000D2BB3">
        <w:t>Новокубанский район, с. Ковалевское</w:t>
      </w:r>
      <w:r w:rsidR="009B5E6C" w:rsidRPr="000D2BB3">
        <w:t xml:space="preserve">, ул. Первомайская, </w:t>
      </w:r>
      <w:r w:rsidR="0074480F" w:rsidRPr="000D2BB3">
        <w:t>29</w:t>
      </w:r>
      <w:r w:rsidR="009B5E6C" w:rsidRPr="000D2BB3">
        <w:t>;</w:t>
      </w:r>
    </w:p>
    <w:p w:rsidR="009B5E6C" w:rsidRPr="000D2BB3" w:rsidRDefault="009B5E6C" w:rsidP="000D2BB3">
      <w:r w:rsidRPr="000D2BB3">
        <w:t>контактные телефоны: 8(86195)</w:t>
      </w:r>
      <w:r w:rsidR="0074480F" w:rsidRPr="000D2BB3">
        <w:t>27557</w:t>
      </w:r>
      <w:r w:rsidRPr="000D2BB3">
        <w:t>;</w:t>
      </w:r>
    </w:p>
    <w:p w:rsidR="009B5E6C" w:rsidRPr="000D2BB3" w:rsidRDefault="009B5E6C" w:rsidP="000D2BB3">
      <w:r w:rsidRPr="000D2BB3">
        <w:t xml:space="preserve">официальный адрес электронной почты: </w:t>
      </w:r>
      <w:r w:rsidR="0074480F" w:rsidRPr="000D2BB3">
        <w:t>akspnr@mail.ru</w:t>
      </w:r>
      <w:r w:rsidRPr="000D2BB3">
        <w:t>;</w:t>
      </w:r>
    </w:p>
    <w:p w:rsidR="003020FA" w:rsidRPr="000D2BB3" w:rsidRDefault="009B5E6C" w:rsidP="000D2BB3">
      <w:r w:rsidRPr="000D2BB3">
        <w:t xml:space="preserve">график (режим) работы: ежедневно с </w:t>
      </w:r>
      <w:r w:rsidR="0074480F" w:rsidRPr="000D2BB3">
        <w:t>8</w:t>
      </w:r>
      <w:r w:rsidRPr="000D2BB3">
        <w:t>:00 до 1</w:t>
      </w:r>
      <w:r w:rsidR="0074480F" w:rsidRPr="000D2BB3">
        <w:t>7</w:t>
      </w:r>
      <w:r w:rsidRPr="000D2BB3">
        <w:t>:00 , перерыв с 1</w:t>
      </w:r>
      <w:r w:rsidR="0074480F" w:rsidRPr="000D2BB3">
        <w:t>2:00 до 14:00, понедельник, четверг</w:t>
      </w:r>
      <w:r w:rsidRPr="000D2BB3">
        <w:t xml:space="preserve"> – не приемный день</w:t>
      </w:r>
      <w:r w:rsidR="0074480F" w:rsidRPr="000D2BB3">
        <w:t xml:space="preserve"> пятница с 8:00 до 12:00</w:t>
      </w:r>
      <w:r w:rsidRPr="000D2BB3">
        <w:t>, выходные: суббота, воскресенье;</w:t>
      </w:r>
    </w:p>
    <w:p w:rsidR="009B5E6C" w:rsidRPr="000D2BB3" w:rsidRDefault="008F3E6D" w:rsidP="000D2BB3">
      <w:r w:rsidRPr="000D2BB3">
        <w:t xml:space="preserve">3) </w:t>
      </w:r>
      <w:r w:rsidR="009B5E6C" w:rsidRPr="000D2BB3">
        <w:t>МАУ «МФЦ» адрес: 352240 г. Новокубанск, ул. Первомайская, 1</w:t>
      </w:r>
      <w:r w:rsidR="00E42D6A" w:rsidRPr="000D2BB3">
        <w:t>3</w:t>
      </w:r>
      <w:r w:rsidR="009B5E6C" w:rsidRPr="000D2BB3">
        <w:t>4;</w:t>
      </w:r>
    </w:p>
    <w:p w:rsidR="009B5E6C" w:rsidRPr="000D2BB3" w:rsidRDefault="009B5E6C" w:rsidP="000D2BB3">
      <w:r w:rsidRPr="000D2BB3">
        <w:t>контактные телефоны: 8(86195) 3-11-61, 3-09-01;</w:t>
      </w:r>
    </w:p>
    <w:p w:rsidR="009B5E6C" w:rsidRPr="000D2BB3" w:rsidRDefault="009B5E6C" w:rsidP="000D2BB3">
      <w:r w:rsidRPr="000D2BB3">
        <w:t>официальный адрес электронной почты: econom_arhip@mail.ru;</w:t>
      </w:r>
    </w:p>
    <w:p w:rsidR="003020FA" w:rsidRPr="000D2BB3" w:rsidRDefault="009B5E6C" w:rsidP="000D2BB3">
      <w:r w:rsidRPr="000D2BB3">
        <w:t>график (режим) работы: ежедневно, кроме воскресенья и нерабочих праздничных дней, с 8:00 до 20:00 (без перерыва), пятница – с 8:00 до 19:00(без перерыва), суббота – с 8:00 до 13:00.</w:t>
      </w:r>
      <w:r w:rsidR="003020FA" w:rsidRPr="000D2BB3">
        <w:t>.</w:t>
      </w:r>
    </w:p>
    <w:p w:rsidR="00C53C85" w:rsidRPr="000D2BB3" w:rsidRDefault="008F3E6D" w:rsidP="000D2BB3">
      <w:r w:rsidRPr="000D2BB3">
        <w:t>Информация</w:t>
      </w:r>
      <w:r w:rsidR="003020FA" w:rsidRPr="000D2BB3">
        <w:t xml:space="preserve"> разме</w:t>
      </w:r>
      <w:r w:rsidRPr="000D2BB3">
        <w:t>щае</w:t>
      </w:r>
      <w:r w:rsidR="003020FA" w:rsidRPr="000D2BB3">
        <w:t>тся:</w:t>
      </w:r>
    </w:p>
    <w:p w:rsidR="00C53C85" w:rsidRPr="000D2BB3" w:rsidRDefault="00C53C85" w:rsidP="000D2BB3">
      <w:r w:rsidRPr="000D2BB3">
        <w:t xml:space="preserve">на Интернет-сайте администрации </w:t>
      </w:r>
      <w:r w:rsidR="0074480F" w:rsidRPr="000D2BB3">
        <w:t>муниципального образования Ковалевское сельское поселение Новокубанского района</w:t>
      </w:r>
      <w:r w:rsidRPr="000D2BB3">
        <w:t xml:space="preserve">: </w:t>
      </w:r>
      <w:r w:rsidR="0074480F" w:rsidRPr="000D2BB3">
        <w:t>http://www.kovadmin.ru</w:t>
      </w:r>
      <w:r w:rsidRPr="000D2BB3">
        <w:t>;</w:t>
      </w:r>
    </w:p>
    <w:p w:rsidR="005B1F2D" w:rsidRPr="000D2BB3" w:rsidRDefault="005B1F2D" w:rsidP="000D2BB3">
      <w:r w:rsidRPr="000D2BB3">
        <w:t>на официальном сайте МФЦ в информационно-телекоммуникационной сети интернет по адресу : http://novokubansk.e-mfc.ru по телефону 8(86195)31161</w:t>
      </w:r>
    </w:p>
    <w:p w:rsidR="00C53C85" w:rsidRPr="000D2BB3" w:rsidRDefault="00C53C85" w:rsidP="000D2BB3">
      <w:r w:rsidRPr="000D2BB3">
        <w:t>на информационном стенде</w:t>
      </w:r>
      <w:r w:rsidR="00F85CAA" w:rsidRPr="000D2BB3">
        <w:t xml:space="preserve"> в кабинете ведущего специалиста</w:t>
      </w:r>
      <w:r w:rsidR="0074480F" w:rsidRPr="000D2BB3">
        <w:t xml:space="preserve"> отдела земельных, имущественных отношений, ЖКХ администрации Ковалевского сельского поселения Новокубанского района</w:t>
      </w:r>
      <w:r w:rsidRPr="000D2BB3">
        <w:t>.</w:t>
      </w:r>
    </w:p>
    <w:p w:rsidR="005B1F2D" w:rsidRPr="000D2BB3" w:rsidRDefault="00B949C7" w:rsidP="000D2BB3">
      <w:r w:rsidRPr="000D2BB3">
        <w:t>и</w:t>
      </w:r>
      <w:r w:rsidR="005B1F2D" w:rsidRPr="000D2BB3">
        <w:t xml:space="preserve">нформация о порядке предоставления Муниципальной услуги </w:t>
      </w:r>
      <w:r w:rsidRPr="000D2BB3">
        <w:t>размещается на едином портале государственных и муниципальных услуг системы «Портал государственных и муниципальных услуг (функции)» http://www.gosuslugi.ru и «Портал государственных и муниципальных услуг Краснодарского края» http://www.pgu.krasnodar.ru (далее Портал).</w:t>
      </w:r>
    </w:p>
    <w:p w:rsidR="00C53C85" w:rsidRPr="000D2BB3" w:rsidRDefault="00C53C85" w:rsidP="000D2BB3">
      <w:r w:rsidRPr="000D2BB3">
        <w:t>3. Информа</w:t>
      </w:r>
      <w:r w:rsidR="00C55707" w:rsidRPr="000D2BB3">
        <w:t>ция о процедуре предоставления м</w:t>
      </w:r>
      <w:r w:rsidRPr="000D2BB3">
        <w:t>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r w:rsidR="00F85CAA" w:rsidRPr="000D2BB3">
        <w:t xml:space="preserve"> в кабинете ведущего </w:t>
      </w:r>
      <w:r w:rsidR="00FC32E0" w:rsidRPr="000D2BB3">
        <w:t>специалиста</w:t>
      </w:r>
      <w:r w:rsidRPr="000D2BB3">
        <w:t xml:space="preserve">. </w:t>
      </w:r>
    </w:p>
    <w:p w:rsidR="00C53C85" w:rsidRPr="000D2BB3" w:rsidRDefault="00C53C85" w:rsidP="000D2BB3">
      <w:r w:rsidRPr="000D2BB3">
        <w:t>4. На информационных стендах в помещении, предназначенном для приема доку</w:t>
      </w:r>
      <w:r w:rsidR="00C55707" w:rsidRPr="000D2BB3">
        <w:t>ментов для предоставления м</w:t>
      </w:r>
      <w:r w:rsidRPr="000D2BB3">
        <w:t xml:space="preserve">униципальной услуги, и Интернет-сайте администрации </w:t>
      </w:r>
      <w:r w:rsidR="0074480F" w:rsidRPr="000D2BB3">
        <w:t>муниципального образования Ковалевское сельское поселение Новокубанского района</w:t>
      </w:r>
      <w:r w:rsidRPr="000D2BB3">
        <w:t xml:space="preserve"> размещается следующая информация:</w:t>
      </w:r>
    </w:p>
    <w:p w:rsidR="00C53C85" w:rsidRPr="000D2BB3" w:rsidRDefault="00C53C85" w:rsidP="000D2BB3">
      <w:r w:rsidRPr="000D2BB3">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53C85" w:rsidRPr="000D2BB3" w:rsidRDefault="00C53C85" w:rsidP="000D2BB3">
      <w:r w:rsidRPr="000D2BB3">
        <w:t>текст Административного регламента с приложениями (полная версия на Интернет-сайте и извлечения на информационных стендах);</w:t>
      </w:r>
    </w:p>
    <w:p w:rsidR="00C53C85" w:rsidRPr="000D2BB3" w:rsidRDefault="00C53C85" w:rsidP="000D2BB3">
      <w:r w:rsidRPr="000D2BB3">
        <w:t>перечни документов, необходимых для предоставления Муниципальной услуги, и требования, предъявляемые к этим документам;</w:t>
      </w:r>
    </w:p>
    <w:p w:rsidR="00C53C85" w:rsidRPr="000D2BB3" w:rsidRDefault="00C53C85" w:rsidP="000D2BB3">
      <w:r w:rsidRPr="000D2BB3">
        <w:lastRenderedPageBreak/>
        <w:t>образцы оформления документов, необходимых для предоставления</w:t>
      </w:r>
      <w:r w:rsidR="000D2BB3">
        <w:t xml:space="preserve"> </w:t>
      </w:r>
      <w:r w:rsidRPr="000D2BB3">
        <w:t>Муниципальной услуги;</w:t>
      </w:r>
    </w:p>
    <w:p w:rsidR="00C53C85" w:rsidRPr="000D2BB3" w:rsidRDefault="00C53C85" w:rsidP="000D2BB3">
      <w:r w:rsidRPr="000D2BB3">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53C85" w:rsidRPr="000D2BB3" w:rsidRDefault="00C53C85" w:rsidP="000D2BB3">
      <w:r w:rsidRPr="000D2BB3">
        <w:t>основания отказа в предоставлени</w:t>
      </w:r>
      <w:r w:rsidR="002D444A" w:rsidRPr="000D2BB3">
        <w:t>и Муниципальной услуги.</w:t>
      </w:r>
    </w:p>
    <w:p w:rsidR="00C53C85" w:rsidRPr="000D2BB3" w:rsidRDefault="00C53C85" w:rsidP="000D2BB3">
      <w:r w:rsidRPr="000D2BB3">
        <w:t xml:space="preserve">5. При ответах на телефонные звонки и устные обращения </w:t>
      </w:r>
      <w:r w:rsidR="00F85CAA" w:rsidRPr="000D2BB3">
        <w:t xml:space="preserve">ведущий специалист </w:t>
      </w:r>
      <w:r w:rsidRPr="000D2BB3">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w:t>
      </w:r>
      <w:r w:rsidR="00F85CAA" w:rsidRPr="000D2BB3">
        <w:t xml:space="preserve"> подразделения</w:t>
      </w:r>
      <w:r w:rsidRPr="000D2BB3">
        <w:t>, в которое позвонил гражданин, фамилии, имени, отчестве и должности специалиста, принявшего телефонный звонок.</w:t>
      </w:r>
    </w:p>
    <w:p w:rsidR="00C53C85" w:rsidRPr="000D2BB3" w:rsidRDefault="00C53C85" w:rsidP="000D2BB3">
      <w:r w:rsidRPr="000D2BB3">
        <w:t xml:space="preserve">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53C85" w:rsidRPr="000D2BB3" w:rsidRDefault="00C53C85" w:rsidP="000D2BB3">
      <w:r w:rsidRPr="000D2BB3">
        <w:t>7. Заявители, представившие документы, в обязательном порядке информируются специалистом:</w:t>
      </w:r>
    </w:p>
    <w:p w:rsidR="00C53C85" w:rsidRPr="000D2BB3" w:rsidRDefault="00C53C85" w:rsidP="000D2BB3">
      <w:r w:rsidRPr="000D2BB3">
        <w:t>о приостановлении предоставления Муниципальной услуги;</w:t>
      </w:r>
    </w:p>
    <w:p w:rsidR="00C53C85" w:rsidRPr="000D2BB3" w:rsidRDefault="00C53C85" w:rsidP="000D2BB3">
      <w:r w:rsidRPr="000D2BB3">
        <w:t>об отказе в предоставлении Муниципальной услуги;</w:t>
      </w:r>
    </w:p>
    <w:p w:rsidR="00C53C85" w:rsidRPr="000D2BB3" w:rsidRDefault="00C53C85" w:rsidP="000D2BB3">
      <w:r w:rsidRPr="000D2BB3">
        <w:t>о сроке завершения оформления документов и возможности их получения.</w:t>
      </w:r>
    </w:p>
    <w:p w:rsidR="00F14E73" w:rsidRPr="000D2BB3" w:rsidRDefault="00F14E73" w:rsidP="000D2BB3"/>
    <w:p w:rsidR="00C53C85" w:rsidRPr="000D2BB3" w:rsidRDefault="00C53C85" w:rsidP="000D2BB3">
      <w:r w:rsidRPr="000D2BB3">
        <w:t>1.</w:t>
      </w:r>
      <w:r w:rsidR="00316DD4" w:rsidRPr="000D2BB3">
        <w:t>4</w:t>
      </w:r>
      <w:r w:rsidR="003F0F2C" w:rsidRPr="000D2BB3">
        <w:t>.</w:t>
      </w:r>
      <w:r w:rsidRPr="000D2BB3">
        <w:t> Порядок информирования о ходе предоставления Муниципальной услуги</w:t>
      </w:r>
    </w:p>
    <w:p w:rsidR="00367D99" w:rsidRPr="000D2BB3" w:rsidRDefault="00367D99" w:rsidP="000D2BB3"/>
    <w:p w:rsidR="00C53C85" w:rsidRPr="000D2BB3" w:rsidRDefault="00C53C85" w:rsidP="000D2BB3">
      <w:r w:rsidRPr="000D2BB3">
        <w:t xml:space="preserve">1. Информирование о ходе предоставления Муниципальной услуги осуществляется </w:t>
      </w:r>
      <w:r w:rsidR="00F85CAA" w:rsidRPr="000D2BB3">
        <w:t xml:space="preserve">ведущим </w:t>
      </w:r>
      <w:r w:rsidRPr="000D2BB3">
        <w:t>специалистом при личном контакте с заявителями, с использованием средств Интернет, почтовой, телефонной связи, посредством электронной почты.</w:t>
      </w:r>
    </w:p>
    <w:p w:rsidR="00C53C85" w:rsidRPr="000D2BB3" w:rsidRDefault="00C53C85" w:rsidP="000D2BB3">
      <w:r w:rsidRPr="000D2BB3">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53C85" w:rsidRPr="000D2BB3" w:rsidRDefault="00C53C85" w:rsidP="000D2BB3">
      <w:r w:rsidRPr="000D2BB3">
        <w:t>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C53C85" w:rsidRPr="000D2BB3" w:rsidRDefault="00C53C85" w:rsidP="000D2BB3">
      <w:r w:rsidRPr="000D2BB3">
        <w:t>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w:t>
      </w:r>
      <w:r w:rsidR="00D56C30" w:rsidRPr="000D2BB3">
        <w:t>едством личного посещения</w:t>
      </w:r>
      <w:r w:rsidR="00F85CAA" w:rsidRPr="000D2BB3">
        <w:t xml:space="preserve"> ведущего специалиста</w:t>
      </w:r>
      <w:r w:rsidRPr="000D2BB3">
        <w:t>.</w:t>
      </w:r>
    </w:p>
    <w:p w:rsidR="00C53C85" w:rsidRPr="000D2BB3" w:rsidRDefault="00C53C85" w:rsidP="000D2BB3">
      <w:r w:rsidRPr="000D2BB3">
        <w:t xml:space="preserve">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53C85" w:rsidRPr="000D2BB3" w:rsidRDefault="00C53C85" w:rsidP="000D2BB3">
      <w:r w:rsidRPr="000D2BB3">
        <w:t>6. Прием и консультирование граждан по вопросам, связанным с предоставлением Муниц</w:t>
      </w:r>
      <w:r w:rsidR="00F85CAA" w:rsidRPr="000D2BB3">
        <w:t xml:space="preserve">ипальной услуги, осуществляет ведущий специалист </w:t>
      </w:r>
      <w:r w:rsidRPr="000D2BB3">
        <w:t xml:space="preserve">администрации </w:t>
      </w:r>
      <w:r w:rsidR="0074480F" w:rsidRPr="000D2BB3">
        <w:t>муниципального образования Ковалевское сельское поселение Новокубанского района</w:t>
      </w:r>
      <w:r w:rsidR="002D444A" w:rsidRPr="000D2BB3">
        <w:t xml:space="preserve"> по адресу: </w:t>
      </w:r>
      <w:r w:rsidR="00FD1A32" w:rsidRPr="000D2BB3">
        <w:t>село Ковалевское</w:t>
      </w:r>
      <w:r w:rsidR="00F85CAA" w:rsidRPr="000D2BB3">
        <w:t xml:space="preserve">, </w:t>
      </w:r>
      <w:r w:rsidR="002D444A" w:rsidRPr="000D2BB3">
        <w:t>улица</w:t>
      </w:r>
      <w:r w:rsidRPr="000D2BB3">
        <w:t xml:space="preserve"> Первомайская, </w:t>
      </w:r>
      <w:r w:rsidR="00FD1A32" w:rsidRPr="000D2BB3">
        <w:t>29</w:t>
      </w:r>
      <w:r w:rsidRPr="000D2BB3">
        <w:t xml:space="preserve"> в соответствии со следующим графиком:</w:t>
      </w:r>
    </w:p>
    <w:p w:rsidR="009B5E6C" w:rsidRPr="000D2BB3" w:rsidRDefault="00FF485E" w:rsidP="000D2BB3">
      <w:r w:rsidRPr="000D2BB3">
        <w:t>ежедневно с 8:00 до 17:00 , перерыв с 12:00 до 13:48 пятница с 8:00 до 12:00, понедельник, четверг – не приемный день, выходные: суббота, воскресенье.</w:t>
      </w:r>
    </w:p>
    <w:p w:rsidR="009B5E6C" w:rsidRPr="000D2BB3" w:rsidRDefault="009B5E6C" w:rsidP="000D2BB3">
      <w:r w:rsidRPr="000D2BB3">
        <w:t>или в МАУ «МФЦ» по адресу: г.Новокубанск, ул.Первомайская,1</w:t>
      </w:r>
      <w:r w:rsidR="00E42D6A" w:rsidRPr="000D2BB3">
        <w:t>3</w:t>
      </w:r>
      <w:r w:rsidRPr="000D2BB3">
        <w:t xml:space="preserve">4 в соответствии со следующим графиком: </w:t>
      </w:r>
    </w:p>
    <w:p w:rsidR="009B5E6C" w:rsidRPr="000D2BB3" w:rsidRDefault="009B5E6C" w:rsidP="000D2BB3">
      <w:r w:rsidRPr="000D2BB3">
        <w:t>ежедневно, кроме воскресенья и нерабочих праздничных дней, с 8:00 до 20:00 (без перерыва), пятница – с 8:00 до 19:00(без перерыва), суббота – с 8:00 до 13:00.</w:t>
      </w:r>
    </w:p>
    <w:p w:rsidR="00C53C85" w:rsidRPr="000D2BB3" w:rsidRDefault="00C6367F" w:rsidP="000D2BB3">
      <w:r w:rsidRPr="000D2BB3">
        <w:t>2</w:t>
      </w:r>
      <w:r w:rsidR="00C53C85" w:rsidRPr="000D2BB3">
        <w:t>.</w:t>
      </w:r>
      <w:r w:rsidRPr="000D2BB3">
        <w:t xml:space="preserve"> </w:t>
      </w:r>
      <w:r w:rsidR="008F3E6D" w:rsidRPr="000D2BB3">
        <w:t>Стандарт предоставления м</w:t>
      </w:r>
      <w:r w:rsidR="00C53C85" w:rsidRPr="000D2BB3">
        <w:t>униципальной услуги</w:t>
      </w:r>
    </w:p>
    <w:p w:rsidR="00884FD6" w:rsidRPr="000D2BB3" w:rsidRDefault="00884FD6" w:rsidP="000D2BB3"/>
    <w:p w:rsidR="00C53C85" w:rsidRPr="000D2BB3" w:rsidRDefault="00C53C85" w:rsidP="000D2BB3">
      <w:r w:rsidRPr="000D2BB3">
        <w:t>2.</w:t>
      </w:r>
      <w:r w:rsidR="008F3E6D" w:rsidRPr="000D2BB3">
        <w:t>1</w:t>
      </w:r>
      <w:r w:rsidR="003F0F2C" w:rsidRPr="000D2BB3">
        <w:t>.</w:t>
      </w:r>
      <w:r w:rsidR="008F3E6D" w:rsidRPr="000D2BB3">
        <w:t xml:space="preserve"> Наименование предоставляемой м</w:t>
      </w:r>
      <w:r w:rsidRPr="000D2BB3">
        <w:t>униципальной услуги</w:t>
      </w:r>
    </w:p>
    <w:p w:rsidR="00367D99" w:rsidRPr="000D2BB3" w:rsidRDefault="00367D99" w:rsidP="000D2BB3"/>
    <w:p w:rsidR="00367D99" w:rsidRPr="000D2BB3" w:rsidRDefault="00F14E73" w:rsidP="000D2BB3">
      <w:r w:rsidRPr="000D2BB3">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85CAA" w:rsidRPr="000D2BB3">
        <w:t>.</w:t>
      </w:r>
    </w:p>
    <w:p w:rsidR="009B5E6C" w:rsidRPr="000D2BB3" w:rsidRDefault="009B5E6C" w:rsidP="000D2BB3"/>
    <w:p w:rsidR="003D6B49" w:rsidRPr="000D2BB3" w:rsidRDefault="003D6B49" w:rsidP="000D2BB3">
      <w:r w:rsidRPr="000D2BB3">
        <w:t>2.2</w:t>
      </w:r>
      <w:r w:rsidR="003F0F2C" w:rsidRPr="000D2BB3">
        <w:t>.</w:t>
      </w:r>
      <w:r w:rsidRPr="000D2BB3">
        <w:t xml:space="preserve"> Наимено</w:t>
      </w:r>
      <w:r w:rsidR="008F3E6D" w:rsidRPr="000D2BB3">
        <w:t>вание органа, предоставляющего м</w:t>
      </w:r>
      <w:r w:rsidRPr="000D2BB3">
        <w:t xml:space="preserve">униципальную </w:t>
      </w:r>
      <w:r w:rsidR="008F3E6D" w:rsidRPr="000D2BB3">
        <w:t>у</w:t>
      </w:r>
      <w:r w:rsidRPr="000D2BB3">
        <w:t>слугу</w:t>
      </w:r>
    </w:p>
    <w:p w:rsidR="003D6B49" w:rsidRPr="000D2BB3" w:rsidRDefault="003D6B49" w:rsidP="000D2BB3"/>
    <w:p w:rsidR="00F85CAA" w:rsidRPr="000D2BB3" w:rsidRDefault="00F85CAA" w:rsidP="000D2BB3">
      <w:r w:rsidRPr="000D2BB3">
        <w:t xml:space="preserve">Органом местного самоуправления, уполномоченным на осуществление муниципального услуги, является администрация </w:t>
      </w:r>
      <w:r w:rsidR="0074480F" w:rsidRPr="000D2BB3">
        <w:t>муниципального образования Ковалевское сельское поселение Новокубанского района</w:t>
      </w:r>
      <w:r w:rsidRPr="000D2BB3">
        <w:t xml:space="preserve"> (далее - администрация).</w:t>
      </w:r>
    </w:p>
    <w:p w:rsidR="00C53C85" w:rsidRPr="000D2BB3" w:rsidRDefault="002D444A" w:rsidP="000D2BB3">
      <w:r w:rsidRPr="000D2BB3">
        <w:t>Должностным</w:t>
      </w:r>
      <w:r w:rsidR="00F85CAA" w:rsidRPr="000D2BB3">
        <w:t xml:space="preserve"> лицо</w:t>
      </w:r>
      <w:r w:rsidRPr="000D2BB3">
        <w:t>м, осуществляющим</w:t>
      </w:r>
      <w:r w:rsidR="00F85CAA" w:rsidRPr="000D2BB3">
        <w:t xml:space="preserve"> мероприятия по предоставлению муниципальной услуги (далее – должностное лицо), является ведущий специалист администрации </w:t>
      </w:r>
      <w:r w:rsidR="0074480F" w:rsidRPr="000D2BB3">
        <w:t>муниципального образования Ковалевское сельское поселение Новокубанского района</w:t>
      </w:r>
      <w:r w:rsidR="00F85CAA" w:rsidRPr="000D2BB3">
        <w:t>.</w:t>
      </w:r>
    </w:p>
    <w:p w:rsidR="009B5E6C" w:rsidRPr="000D2BB3" w:rsidRDefault="009B5E6C" w:rsidP="000D2BB3">
      <w:r w:rsidRPr="000D2BB3">
        <w:t>Местонахождение, почт</w:t>
      </w:r>
      <w:r w:rsidR="00FD1A32" w:rsidRPr="000D2BB3">
        <w:t>овый адрес Администрации: 352211</w:t>
      </w:r>
      <w:r w:rsidRPr="000D2BB3">
        <w:t xml:space="preserve">, Краснодарский край, </w:t>
      </w:r>
      <w:r w:rsidR="00FD1A32" w:rsidRPr="000D2BB3">
        <w:t>Новокубанский район, село Ковалевское</w:t>
      </w:r>
      <w:r w:rsidRPr="000D2BB3">
        <w:t xml:space="preserve">, улица Первомайская, </w:t>
      </w:r>
      <w:r w:rsidR="00FD1A32" w:rsidRPr="000D2BB3">
        <w:t>29</w:t>
      </w:r>
      <w:r w:rsidRPr="000D2BB3">
        <w:t xml:space="preserve">. </w:t>
      </w:r>
    </w:p>
    <w:p w:rsidR="009B5E6C" w:rsidRPr="000D2BB3" w:rsidRDefault="009B5E6C" w:rsidP="000D2BB3">
      <w:r w:rsidRPr="000D2BB3">
        <w:t xml:space="preserve">Контактный телефон - 8(86195) </w:t>
      </w:r>
      <w:r w:rsidR="00FD1A32" w:rsidRPr="000D2BB3">
        <w:t>2-75-57</w:t>
      </w:r>
      <w:r w:rsidRPr="000D2BB3">
        <w:t>.</w:t>
      </w:r>
    </w:p>
    <w:p w:rsidR="009B5E6C" w:rsidRPr="000D2BB3" w:rsidRDefault="009B5E6C" w:rsidP="000D2BB3">
      <w:r w:rsidRPr="000D2BB3">
        <w:t xml:space="preserve">Официальный сайт Администрации: </w:t>
      </w:r>
      <w:r w:rsidR="00FD1A32" w:rsidRPr="000D2BB3">
        <w:t>www.kovadmin.ru</w:t>
      </w:r>
      <w:r w:rsidRPr="000D2BB3">
        <w:t xml:space="preserve"> </w:t>
      </w:r>
    </w:p>
    <w:p w:rsidR="009B5E6C" w:rsidRPr="000D2BB3" w:rsidRDefault="009B5E6C" w:rsidP="000D2BB3">
      <w:r w:rsidRPr="000D2BB3">
        <w:t xml:space="preserve">Электронная почта: </w:t>
      </w:r>
      <w:r w:rsidR="00FD1A32" w:rsidRPr="000D2BB3">
        <w:t xml:space="preserve">akspnr@mail.ru </w:t>
      </w:r>
    </w:p>
    <w:p w:rsidR="009B5E6C" w:rsidRPr="000D2BB3" w:rsidRDefault="009B5E6C" w:rsidP="000D2BB3">
      <w:r w:rsidRPr="000D2BB3">
        <w:t xml:space="preserve">Режим работы Администрации: </w:t>
      </w:r>
      <w:r w:rsidR="00FD1A32" w:rsidRPr="000D2BB3">
        <w:t>ежедневно с 8:00 до 17:00 , перерыв с 12:00 до 13:48 пятница с 8:00 до 12:00, понедельник, четверг – не приемный день, выходные: суббота, воскресенье</w:t>
      </w:r>
      <w:r w:rsidRPr="000D2BB3">
        <w:t>.</w:t>
      </w:r>
    </w:p>
    <w:p w:rsidR="00367D99" w:rsidRPr="000D2BB3" w:rsidRDefault="00367D99" w:rsidP="000D2BB3"/>
    <w:p w:rsidR="003D6B49" w:rsidRPr="000D2BB3" w:rsidRDefault="003D6B49" w:rsidP="000D2BB3">
      <w:r w:rsidRPr="000D2BB3">
        <w:t>2.3</w:t>
      </w:r>
      <w:r w:rsidR="003F0F2C" w:rsidRPr="000D2BB3">
        <w:t>.</w:t>
      </w:r>
      <w:r w:rsidRPr="000D2BB3">
        <w:t xml:space="preserve"> Результат предоставления муниципальной услуги</w:t>
      </w:r>
    </w:p>
    <w:p w:rsidR="00367D99" w:rsidRPr="000D2BB3" w:rsidRDefault="00367D99" w:rsidP="000D2BB3"/>
    <w:p w:rsidR="00AE5A0C" w:rsidRPr="000D2BB3" w:rsidRDefault="003D6B49" w:rsidP="000D2BB3">
      <w:r w:rsidRPr="000D2BB3">
        <w:t>Результатом предоставления муниципальной услуги является</w:t>
      </w:r>
      <w:r w:rsidR="00AE5A0C" w:rsidRPr="000D2BB3">
        <w:t>:</w:t>
      </w:r>
    </w:p>
    <w:p w:rsidR="00C53C85" w:rsidRPr="000D2BB3" w:rsidRDefault="003D6B49" w:rsidP="000D2BB3">
      <w:r w:rsidRPr="000D2BB3">
        <w:t>предоставление</w:t>
      </w:r>
      <w:r w:rsidR="00F85CAA" w:rsidRPr="000D2BB3">
        <w:t xml:space="preserve"> специального разрешения на </w:t>
      </w:r>
      <w:r w:rsidR="00F14E73" w:rsidRPr="000D2BB3">
        <w:t>движение по автомобильным дорогам местного значения тяжеловесного и (или) крупногабаритного транспортного средства</w:t>
      </w:r>
      <w:r w:rsidR="00AE5A0C" w:rsidRPr="000D2BB3">
        <w:t>;</w:t>
      </w:r>
    </w:p>
    <w:p w:rsidR="00AE5A0C" w:rsidRPr="000D2BB3" w:rsidRDefault="00AE5A0C" w:rsidP="000D2BB3">
      <w:r w:rsidRPr="000D2BB3">
        <w:t xml:space="preserve">отказ в получении специального разрешения </w:t>
      </w:r>
      <w:r w:rsidR="00F14E73" w:rsidRPr="000D2BB3">
        <w:t>на движение по автомобильным дорогам местного значения тяжеловесного и (или) крупногабаритного транспортного средства</w:t>
      </w:r>
      <w:r w:rsidRPr="000D2BB3">
        <w:t>.</w:t>
      </w:r>
    </w:p>
    <w:p w:rsidR="00884FD6" w:rsidRPr="000D2BB3" w:rsidRDefault="00884FD6" w:rsidP="000D2BB3"/>
    <w:p w:rsidR="003D6B49" w:rsidRPr="000D2BB3" w:rsidRDefault="008F3E6D" w:rsidP="000D2BB3">
      <w:r w:rsidRPr="000D2BB3">
        <w:t>2.4</w:t>
      </w:r>
      <w:r w:rsidR="003F0F2C" w:rsidRPr="000D2BB3">
        <w:t>.</w:t>
      </w:r>
      <w:r w:rsidRPr="000D2BB3">
        <w:t xml:space="preserve"> Срок предоставления м</w:t>
      </w:r>
      <w:r w:rsidR="003D6B49" w:rsidRPr="000D2BB3">
        <w:t>униципальной услуги</w:t>
      </w:r>
    </w:p>
    <w:p w:rsidR="00367D99" w:rsidRPr="000D2BB3" w:rsidRDefault="00367D99" w:rsidP="000D2BB3"/>
    <w:p w:rsidR="00F85CAA" w:rsidRPr="000D2BB3" w:rsidRDefault="00F85CAA" w:rsidP="000D2BB3">
      <w:r w:rsidRPr="000D2BB3">
        <w:t>Сроки предоставления муниципальной услуги:</w:t>
      </w:r>
    </w:p>
    <w:p w:rsidR="00C66953" w:rsidRPr="00843392" w:rsidRDefault="00F85CAA" w:rsidP="000D2BB3">
      <w:r w:rsidRPr="00843392">
        <w:t>в течение 1</w:t>
      </w:r>
      <w:r w:rsidR="00BE2934" w:rsidRPr="00843392">
        <w:t>1</w:t>
      </w:r>
      <w:r w:rsidRPr="00843392">
        <w:t xml:space="preserve"> дней</w:t>
      </w:r>
      <w:r w:rsidR="00C775F9" w:rsidRPr="00843392">
        <w:t xml:space="preserve"> со дня регистрации заявления</w:t>
      </w:r>
      <w:r w:rsidRPr="00843392">
        <w:t xml:space="preserve"> </w:t>
      </w:r>
      <w:r w:rsidR="00C66953" w:rsidRPr="00843392">
        <w:t>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w:t>
      </w:r>
    </w:p>
    <w:p w:rsidR="009311A3" w:rsidRPr="00843392" w:rsidRDefault="00F85CAA" w:rsidP="000D2BB3">
      <w:r w:rsidRPr="00843392">
        <w:t xml:space="preserve">в течение </w:t>
      </w:r>
      <w:r w:rsidR="00BE2934" w:rsidRPr="00843392">
        <w:t>15</w:t>
      </w:r>
      <w:r w:rsidRPr="00843392">
        <w:t xml:space="preserve"> дней со дня регистрации заявления </w:t>
      </w:r>
      <w:r w:rsidR="009311A3" w:rsidRPr="00843392">
        <w:rPr>
          <w:rFonts w:cs="Arial"/>
        </w:rPr>
        <w:t xml:space="preserve">в случае необходимости согласования маршрута транспортного средства с </w:t>
      </w:r>
      <w:r w:rsidR="00C66953" w:rsidRPr="00843392">
        <w:t>органами управления Государственной инспекции безопасности дорожного движения Министерства внутренних дел Российской Федерации.</w:t>
      </w:r>
    </w:p>
    <w:p w:rsidR="009311A3" w:rsidRDefault="009311A3" w:rsidP="000D2BB3"/>
    <w:p w:rsidR="00F85CAA" w:rsidRPr="000D2BB3" w:rsidRDefault="00F85CAA" w:rsidP="00C66953">
      <w:pPr>
        <w:ind w:firstLine="0"/>
      </w:pPr>
    </w:p>
    <w:p w:rsidR="00367D99" w:rsidRPr="000D2BB3" w:rsidRDefault="003D6B49" w:rsidP="000D2BB3">
      <w:r w:rsidRPr="000D2BB3">
        <w:t>2.5</w:t>
      </w:r>
      <w:r w:rsidR="003F0F2C" w:rsidRPr="000D2BB3">
        <w:t>.</w:t>
      </w:r>
      <w:r w:rsidRPr="000D2BB3">
        <w:t> Нормативно правовые акт</w:t>
      </w:r>
      <w:r w:rsidR="008F3E6D" w:rsidRPr="000D2BB3">
        <w:t>ы, регулирующие предоставление м</w:t>
      </w:r>
      <w:r w:rsidRPr="000D2BB3">
        <w:t>униципальной услуги</w:t>
      </w:r>
    </w:p>
    <w:p w:rsidR="002D444A" w:rsidRPr="000D2BB3" w:rsidRDefault="002D444A" w:rsidP="000D2BB3"/>
    <w:p w:rsidR="00F85CAA" w:rsidRPr="000D2BB3" w:rsidRDefault="00F85CAA" w:rsidP="000D2BB3">
      <w:r w:rsidRPr="000D2BB3">
        <w:t>Предоставление муниципальной услуги осуществляется в соответствии со следующими нормативными правовыми актами:</w:t>
      </w:r>
    </w:p>
    <w:p w:rsidR="00F85CAA" w:rsidRPr="000D2BB3" w:rsidRDefault="00F85CAA" w:rsidP="000D2BB3">
      <w:r w:rsidRPr="000D2BB3">
        <w:t>Налоговым кодексом Российской Федерации (часть вторая)</w:t>
      </w:r>
      <w:r w:rsidR="00DD1407" w:rsidRPr="000D2BB3">
        <w:t xml:space="preserve"> (опубликован Собрание законодательства Р</w:t>
      </w:r>
      <w:r w:rsidR="00060A06" w:rsidRPr="000D2BB3">
        <w:t xml:space="preserve">оссийской </w:t>
      </w:r>
      <w:r w:rsidR="00DD1407" w:rsidRPr="000D2BB3">
        <w:t>Ф</w:t>
      </w:r>
      <w:r w:rsidR="00060A06" w:rsidRPr="000D2BB3">
        <w:t>едерации</w:t>
      </w:r>
      <w:r w:rsidR="00DD1407" w:rsidRPr="000D2BB3">
        <w:t xml:space="preserve"> от 07 августа 2000 года</w:t>
      </w:r>
      <w:r w:rsidR="000D2BB3">
        <w:t xml:space="preserve"> </w:t>
      </w:r>
      <w:r w:rsidR="00DD1407" w:rsidRPr="000D2BB3">
        <w:t>№ 32)</w:t>
      </w:r>
      <w:r w:rsidRPr="000D2BB3">
        <w:t xml:space="preserve">; </w:t>
      </w:r>
    </w:p>
    <w:p w:rsidR="00F85CAA" w:rsidRPr="000D2BB3" w:rsidRDefault="00F85CAA" w:rsidP="000D2BB3">
      <w:r w:rsidRPr="000D2BB3">
        <w:t>Бюджетным кодексом Российской Федерации</w:t>
      </w:r>
      <w:r w:rsidR="00060A06" w:rsidRPr="000D2BB3">
        <w:t xml:space="preserve"> (опубликован Собрание законодательства Российской Федерации от 03 августа 1998 года № 31)</w:t>
      </w:r>
      <w:r w:rsidRPr="000D2BB3">
        <w:t xml:space="preserve">; </w:t>
      </w:r>
    </w:p>
    <w:p w:rsidR="00F85CAA" w:rsidRPr="000D2BB3" w:rsidRDefault="00F85CAA" w:rsidP="000D2BB3">
      <w:r w:rsidRPr="000D2BB3">
        <w:t>Федеральным законом от 10 декабря 1995 года № 196-ФЗ «О безопасности дорожного движения»</w:t>
      </w:r>
      <w:r w:rsidR="00DD1407" w:rsidRPr="000D2BB3">
        <w:t xml:space="preserve"> (опубликован в «Российской газете» от 26 декабря 1995 года)</w:t>
      </w:r>
      <w:r w:rsidRPr="000D2BB3">
        <w:t xml:space="preserve">; </w:t>
      </w:r>
    </w:p>
    <w:p w:rsidR="00F85CAA" w:rsidRPr="000D2BB3" w:rsidRDefault="00F85CAA" w:rsidP="000D2BB3">
      <w:r w:rsidRPr="000D2BB3">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25CFF" w:rsidRPr="000D2BB3">
        <w:t xml:space="preserve"> ( опубликован в «Парламентской газете» от 14 ноября 2007 года № 156-157, в «Российской газете» от 14 ноября 2007 года № 254)</w:t>
      </w:r>
      <w:r w:rsidRPr="000D2BB3">
        <w:t xml:space="preserve">; </w:t>
      </w:r>
    </w:p>
    <w:p w:rsidR="00F85CAA" w:rsidRPr="000D2BB3" w:rsidRDefault="00F85CAA" w:rsidP="000D2BB3">
      <w:r w:rsidRPr="000D2BB3">
        <w:t>Федеральным законом от 06 октября 2003 года № 131-ФЗ «Об общих принципах организации местного самоуправления в Российской Федерации»</w:t>
      </w:r>
      <w:r w:rsidR="00443C21" w:rsidRPr="000D2BB3">
        <w:t xml:space="preserve"> (опубликован в «Российской газете» от 8 октября 2003 года № 202, в «Парламентской газете» от 8 октября 2003 года № 186)</w:t>
      </w:r>
      <w:r w:rsidRPr="000D2BB3">
        <w:t>;</w:t>
      </w:r>
    </w:p>
    <w:p w:rsidR="003F0F2C" w:rsidRPr="000D2BB3" w:rsidRDefault="003F0F2C" w:rsidP="000D2BB3">
      <w:r w:rsidRPr="000D2BB3">
        <w:t>Федеральным законом от 27 июля 2010 года № 210</w:t>
      </w:r>
      <w:r w:rsidR="00976607" w:rsidRPr="000D2BB3">
        <w:t>-ФЗ «Об организации предоставления государственных и муниципальных услуг»</w:t>
      </w:r>
      <w:r w:rsidR="00443C21" w:rsidRPr="000D2BB3">
        <w:t xml:space="preserve"> (опубликован в «Российской газете» от 30 июля 2010 года № 168)</w:t>
      </w:r>
      <w:r w:rsidR="00976607" w:rsidRPr="000D2BB3">
        <w:t>;</w:t>
      </w:r>
    </w:p>
    <w:p w:rsidR="00F85CAA" w:rsidRPr="000D2BB3" w:rsidRDefault="00F85CAA" w:rsidP="000D2BB3">
      <w:r w:rsidRPr="000D2BB3">
        <w:t>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 мая 1996 года (зарегистрирована Минюстом России 08 августа 1996 года, регистрационный</w:t>
      </w:r>
      <w:r w:rsidR="000D2BB3">
        <w:t xml:space="preserve"> </w:t>
      </w:r>
      <w:r w:rsidR="00153970" w:rsidRPr="000D2BB3">
        <w:t xml:space="preserve">№ </w:t>
      </w:r>
      <w:r w:rsidRPr="000D2BB3">
        <w:t xml:space="preserve">Ц46); </w:t>
      </w:r>
    </w:p>
    <w:p w:rsidR="00F85CAA" w:rsidRPr="000D2BB3" w:rsidRDefault="00F85CAA" w:rsidP="000D2BB3">
      <w:r w:rsidRPr="000D2BB3">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E25CFF" w:rsidRPr="000D2BB3">
        <w:t xml:space="preserve"> (</w:t>
      </w:r>
      <w:r w:rsidR="00060A06" w:rsidRPr="000D2BB3">
        <w:t>опубликован Собрание законодательства Российской Федерации от 23 ноября 2009 года №</w:t>
      </w:r>
      <w:r w:rsidR="00153970" w:rsidRPr="000D2BB3">
        <w:t xml:space="preserve"> </w:t>
      </w:r>
      <w:r w:rsidR="00060A06" w:rsidRPr="000D2BB3">
        <w:t>47)</w:t>
      </w:r>
      <w:r w:rsidRPr="000D2BB3">
        <w:t xml:space="preserve">; </w:t>
      </w:r>
    </w:p>
    <w:p w:rsidR="00F85CAA" w:rsidRDefault="00F85CAA" w:rsidP="000D2BB3">
      <w:r w:rsidRPr="000D2BB3">
        <w:t>настоящим Регламентом.</w:t>
      </w:r>
    </w:p>
    <w:bookmarkStart w:id="2" w:name="sub_136"/>
    <w:p w:rsidR="00C66953" w:rsidRPr="00843392" w:rsidRDefault="00C66953" w:rsidP="00C66953">
      <w:pPr>
        <w:autoSpaceDE w:val="0"/>
        <w:autoSpaceDN w:val="0"/>
        <w:adjustRightInd w:val="0"/>
        <w:ind w:firstLine="720"/>
      </w:pPr>
      <w:r w:rsidRPr="00843392">
        <w:fldChar w:fldCharType="begin"/>
      </w:r>
      <w:r w:rsidRPr="00843392">
        <w:instrText>HYPERLINK "garantF1://70142416.0"</w:instrText>
      </w:r>
      <w:r w:rsidRPr="00843392">
        <w:fldChar w:fldCharType="separate"/>
      </w:r>
      <w:r w:rsidRPr="00843392">
        <w:t>Приказом</w:t>
      </w:r>
      <w:r w:rsidRPr="00843392">
        <w:fldChar w:fldCharType="end"/>
      </w:r>
      <w:r w:rsidRPr="00843392">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Pr="00843392">
          <w:t>приложение № 3</w:t>
        </w:r>
      </w:hyperlink>
      <w:r w:rsidRPr="00843392">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bookmarkEnd w:id="2"/>
    <w:p w:rsidR="00C66953" w:rsidRPr="00843392" w:rsidRDefault="00C66953" w:rsidP="000D2BB3"/>
    <w:p w:rsidR="009B5E6C" w:rsidRPr="000D2BB3" w:rsidRDefault="009B5E6C" w:rsidP="000D2BB3"/>
    <w:p w:rsidR="00BF4BEB" w:rsidRPr="007262BB" w:rsidRDefault="00E51996" w:rsidP="007262BB">
      <w:pPr>
        <w:rPr>
          <w:sz w:val="28"/>
          <w:szCs w:val="28"/>
        </w:rPr>
      </w:pPr>
      <w:r w:rsidRPr="000D2BB3">
        <w:t>2.6</w:t>
      </w:r>
      <w:r w:rsidR="00976607" w:rsidRPr="000D2BB3">
        <w:t>.</w:t>
      </w:r>
      <w:r w:rsidRPr="000D2BB3">
        <w:t xml:space="preserve"> </w:t>
      </w:r>
      <w:r w:rsidR="00BF4BEB" w:rsidRPr="000D2BB3">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7262BB" w:rsidRPr="007262BB">
        <w:rPr>
          <w:sz w:val="28"/>
          <w:szCs w:val="28"/>
        </w:rPr>
        <w:t xml:space="preserve"> </w:t>
      </w:r>
      <w:r w:rsidR="007262BB">
        <w:rPr>
          <w:sz w:val="28"/>
          <w:szCs w:val="28"/>
        </w:rPr>
        <w:t xml:space="preserve">, </w:t>
      </w:r>
      <w:r w:rsidR="007262BB" w:rsidRPr="00843392">
        <w:rPr>
          <w:sz w:val="28"/>
          <w:szCs w:val="28"/>
        </w:rPr>
        <w:t>В ТОМ ЧИСЛЕ В ЭЛЕКТРОННОЙ ФОРМЕ, ПОРЯДОК ИХ ПРЕДСТАВЛЕНИЯ</w:t>
      </w:r>
    </w:p>
    <w:p w:rsidR="001C105D" w:rsidRPr="000D2BB3" w:rsidRDefault="001C105D" w:rsidP="000D2BB3"/>
    <w:p w:rsidR="00EB3869" w:rsidRPr="000D2BB3" w:rsidRDefault="00EB3869" w:rsidP="000D2BB3">
      <w:r w:rsidRPr="000D2BB3">
        <w:t xml:space="preserve">Заявитель </w:t>
      </w:r>
      <w:r w:rsidR="00F85CAA" w:rsidRPr="000D2BB3">
        <w:t xml:space="preserve">предоставляет </w:t>
      </w:r>
      <w:r w:rsidRPr="000D2BB3">
        <w:t>следующие документы:</w:t>
      </w:r>
    </w:p>
    <w:p w:rsidR="00F85CAA" w:rsidRPr="000D2BB3" w:rsidRDefault="00F85CAA" w:rsidP="000D2BB3">
      <w:r w:rsidRPr="000D2BB3">
        <w:t>заявление для получения разрешения на перевозку опасных, крупногабаритных и (или) тяжеловесных грузов в соответствии с приложением №</w:t>
      </w:r>
      <w:r w:rsidR="00153970" w:rsidRPr="000D2BB3">
        <w:t xml:space="preserve"> </w:t>
      </w:r>
      <w:r w:rsidRPr="000D2BB3">
        <w:t>2 к Административному регламенту;</w:t>
      </w:r>
    </w:p>
    <w:p w:rsidR="009B5E6C" w:rsidRPr="000D2BB3" w:rsidRDefault="002A3228" w:rsidP="000D2BB3">
      <w:r w:rsidRPr="000D2BB3">
        <w:t xml:space="preserve">подробную </w:t>
      </w:r>
      <w:r w:rsidR="009B5E6C" w:rsidRPr="000D2BB3">
        <w:t>схему маршрута движения транспортного средства осуществляющего перевозку крупногабаритного и (или) тяжеловесного груза</w:t>
      </w:r>
      <w:r w:rsidRPr="000D2BB3">
        <w:t>;</w:t>
      </w:r>
    </w:p>
    <w:p w:rsidR="008E2641" w:rsidRPr="000D2BB3" w:rsidRDefault="00EB3869" w:rsidP="000D2BB3">
      <w:r w:rsidRPr="000D2BB3">
        <w:t xml:space="preserve">квитанция об оплате за предоставление </w:t>
      </w:r>
      <w:r w:rsidR="00F85CAA" w:rsidRPr="000D2BB3">
        <w:t xml:space="preserve">специального разрешения </w:t>
      </w:r>
      <w:r w:rsidR="00467C97" w:rsidRPr="000D2BB3">
        <w:t>на движение по автомобильным дорогам местного значения тяжеловесного и (или) крупногабаритного транспортного средства</w:t>
      </w:r>
      <w:r w:rsidR="008E2641" w:rsidRPr="000D2BB3">
        <w:t>;</w:t>
      </w:r>
    </w:p>
    <w:p w:rsidR="008E2641" w:rsidRPr="000D2BB3" w:rsidRDefault="008E2641" w:rsidP="000D2BB3">
      <w:r w:rsidRPr="000D2BB3">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F85CAA" w:rsidRDefault="008E2641" w:rsidP="000D2BB3">
      <w:r w:rsidRPr="000D2BB3">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образцу приложения № 3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распределение на отдельные колеса</w:t>
      </w:r>
      <w:r w:rsidR="002D444A" w:rsidRPr="000D2BB3">
        <w:t>.</w:t>
      </w:r>
    </w:p>
    <w:p w:rsidR="003802EF" w:rsidRPr="00843392" w:rsidRDefault="003802EF" w:rsidP="003802EF">
      <w:pPr>
        <w:autoSpaceDE w:val="0"/>
        <w:autoSpaceDN w:val="0"/>
        <w:adjustRightInd w:val="0"/>
        <w:ind w:firstLine="540"/>
        <w:rPr>
          <w:rFonts w:cs="Arial"/>
        </w:rPr>
      </w:pPr>
      <w:r w:rsidRPr="00843392">
        <w:rPr>
          <w:rFonts w:cs="Arial"/>
        </w:rPr>
        <w:t>При направлении заявления по почте к заявлению должны быть приложены следующие документы:</w:t>
      </w:r>
    </w:p>
    <w:p w:rsidR="003802EF" w:rsidRPr="00843392" w:rsidRDefault="003802EF" w:rsidP="003802EF">
      <w:pPr>
        <w:autoSpaceDE w:val="0"/>
        <w:autoSpaceDN w:val="0"/>
        <w:adjustRightInd w:val="0"/>
        <w:ind w:firstLine="540"/>
        <w:rPr>
          <w:rFonts w:cs="Arial"/>
        </w:rPr>
      </w:pPr>
      <w:r w:rsidRPr="00843392">
        <w:rPr>
          <w:rFonts w:cs="Arial"/>
        </w:rPr>
        <w:t>1) документ, удостоверяющий личность заявителя (заявителей), являющегося физическим лицом, либо личность представителя физического лица, юридического лица (нотариально заверенная копия),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(нотариально заверенная копия);</w:t>
      </w:r>
    </w:p>
    <w:p w:rsidR="003802EF" w:rsidRPr="00843392" w:rsidRDefault="003802EF" w:rsidP="003802EF">
      <w:pPr>
        <w:autoSpaceDE w:val="0"/>
        <w:autoSpaceDN w:val="0"/>
        <w:adjustRightInd w:val="0"/>
        <w:ind w:firstLine="540"/>
        <w:rPr>
          <w:rFonts w:cs="Arial"/>
        </w:rPr>
      </w:pPr>
      <w:r w:rsidRPr="00843392">
        <w:rPr>
          <w:rFonts w:cs="Arial"/>
        </w:rPr>
        <w:t>2) согласие на обработку персональных данных (подлинник);</w:t>
      </w:r>
    </w:p>
    <w:p w:rsidR="003802EF" w:rsidRPr="00843392" w:rsidRDefault="003802EF" w:rsidP="003802EF">
      <w:pPr>
        <w:autoSpaceDE w:val="0"/>
        <w:autoSpaceDN w:val="0"/>
        <w:adjustRightInd w:val="0"/>
        <w:ind w:firstLine="540"/>
        <w:rPr>
          <w:rFonts w:cs="Arial"/>
        </w:rPr>
      </w:pPr>
      <w:r w:rsidRPr="00843392">
        <w:rPr>
          <w:rFonts w:cs="Arial"/>
        </w:rPr>
        <w:t>3) документ, подтверждающий полномочия представителя (нотариально заверенная копия);</w:t>
      </w:r>
    </w:p>
    <w:p w:rsidR="003802EF" w:rsidRPr="00843392" w:rsidRDefault="003802EF" w:rsidP="003802EF">
      <w:pPr>
        <w:autoSpaceDE w:val="0"/>
        <w:autoSpaceDN w:val="0"/>
        <w:adjustRightInd w:val="0"/>
        <w:ind w:firstLine="540"/>
      </w:pPr>
      <w:r w:rsidRPr="00843392">
        <w:rPr>
          <w:rFonts w:cs="Arial"/>
        </w:rPr>
        <w:t xml:space="preserve">4) </w:t>
      </w:r>
      <w:r w:rsidRPr="00843392">
        <w:t>заявление для получения разрешения на перевозку опасных, крупногабаритных и (или) тяжеловесных грузов в соответствии с приложением № 2 к Административному регламенту.</w:t>
      </w:r>
    </w:p>
    <w:p w:rsidR="003802EF" w:rsidRPr="00843392" w:rsidRDefault="003802EF" w:rsidP="003802EF">
      <w:r w:rsidRPr="00843392">
        <w:t>подробную схему маршрута движения транспортного средства осуществляющего перевозку крупногабаритного и (или) тяжеловесного груза;</w:t>
      </w:r>
    </w:p>
    <w:p w:rsidR="003802EF" w:rsidRPr="00843392" w:rsidRDefault="003802EF" w:rsidP="003802EF">
      <w:r w:rsidRPr="00843392">
        <w:t>квитанция об оплате за предоставление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802EF" w:rsidRPr="00843392" w:rsidRDefault="003802EF" w:rsidP="003802EF">
      <w:r w:rsidRPr="00843392">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802EF" w:rsidRPr="00843392" w:rsidRDefault="003802EF" w:rsidP="003802EF">
      <w:r w:rsidRPr="00843392">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образцу приложения № 3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распределение на отдельные колеса.</w:t>
      </w:r>
    </w:p>
    <w:p w:rsidR="003802EF" w:rsidRPr="00843392" w:rsidRDefault="003802EF" w:rsidP="003802EF">
      <w:pPr>
        <w:autoSpaceDE w:val="0"/>
        <w:autoSpaceDN w:val="0"/>
        <w:adjustRightInd w:val="0"/>
        <w:ind w:firstLine="540"/>
        <w:rPr>
          <w:rFonts w:cs="Arial"/>
        </w:rPr>
      </w:pPr>
      <w:r w:rsidRPr="00843392">
        <w:rPr>
          <w:rFonts w:cs="Arial"/>
        </w:rPr>
        <w:t xml:space="preserve">При подаче заявления в электронной форме </w:t>
      </w:r>
      <w:r w:rsidR="00B51F8A" w:rsidRPr="00843392">
        <w:t>о</w:t>
      </w:r>
      <w:r w:rsidRPr="00843392">
        <w:t xml:space="preserve"> получени</w:t>
      </w:r>
      <w:r w:rsidR="00B51F8A" w:rsidRPr="00843392">
        <w:t xml:space="preserve">и </w:t>
      </w:r>
      <w:r w:rsidRPr="00843392">
        <w:t>разрешения на перевозку опасных, крупногабаритных и (или) тяжеловесных грузов</w:t>
      </w:r>
      <w:r w:rsidRPr="00843392">
        <w:rPr>
          <w:rFonts w:cs="Arial"/>
        </w:rPr>
        <w:t xml:space="preserve"> оно формируется посредством заполнения интерактивной формы на сайте Единого портала государственных и муниципальных услуг (</w:t>
      </w:r>
      <w:r w:rsidRPr="00843392">
        <w:rPr>
          <w:rFonts w:cs="Arial"/>
          <w:lang w:val="en-US"/>
        </w:rPr>
        <w:t>http</w:t>
      </w:r>
      <w:r w:rsidRPr="00843392">
        <w:rPr>
          <w:rFonts w:cs="Arial"/>
        </w:rPr>
        <w:t>://</w:t>
      </w:r>
      <w:r w:rsidRPr="00843392">
        <w:rPr>
          <w:rFonts w:cs="Arial"/>
          <w:lang w:val="en-US"/>
        </w:rPr>
        <w:t>gosuslugi</w:t>
      </w:r>
      <w:r w:rsidRPr="00843392">
        <w:rPr>
          <w:rFonts w:cs="Arial"/>
        </w:rPr>
        <w:t>.</w:t>
      </w:r>
      <w:r w:rsidRPr="00843392">
        <w:rPr>
          <w:rFonts w:cs="Arial"/>
          <w:lang w:val="en-US"/>
        </w:rPr>
        <w:t>ru</w:t>
      </w:r>
      <w:r w:rsidRPr="00843392">
        <w:rPr>
          <w:rFonts w:cs="Arial"/>
        </w:rPr>
        <w:t>.).</w:t>
      </w:r>
    </w:p>
    <w:p w:rsidR="00B51F8A" w:rsidRPr="00843392" w:rsidRDefault="003802EF" w:rsidP="00B51F8A">
      <w:pPr>
        <w:autoSpaceDE w:val="0"/>
        <w:autoSpaceDN w:val="0"/>
        <w:adjustRightInd w:val="0"/>
        <w:ind w:firstLine="709"/>
        <w:outlineLvl w:val="2"/>
      </w:pPr>
      <w:r w:rsidRPr="00843392">
        <w:rPr>
          <w:rFonts w:cs="Arial"/>
        </w:rPr>
        <w:t>Уполномоченный орган или специалист МФЦ в порядке межведомственного взаимо</w:t>
      </w:r>
      <w:r w:rsidR="00B51F8A" w:rsidRPr="00843392">
        <w:rPr>
          <w:rFonts w:cs="Arial"/>
        </w:rPr>
        <w:t xml:space="preserve">действия запрашивают </w:t>
      </w:r>
      <w:r w:rsidR="00B51F8A" w:rsidRPr="00843392">
        <w:t xml:space="preserve">выписку из </w:t>
      </w:r>
      <w:hyperlink r:id="rId7" w:history="1">
        <w:r w:rsidR="00B51F8A" w:rsidRPr="00843392">
          <w:rPr>
            <w:rStyle w:val="af"/>
            <w:color w:val="auto"/>
          </w:rPr>
          <w:t>Единого государственного реестра индивидуальных предпринимателей</w:t>
        </w:r>
      </w:hyperlink>
      <w:r w:rsidR="00B51F8A" w:rsidRPr="00843392">
        <w:t xml:space="preserve"> (для индивидуальных предпринимателей);</w:t>
      </w:r>
      <w:bookmarkStart w:id="3" w:name="sub_2127"/>
      <w:r w:rsidR="00B51F8A" w:rsidRPr="00843392">
        <w:t xml:space="preserve">  выписка из </w:t>
      </w:r>
      <w:hyperlink r:id="rId8" w:history="1">
        <w:r w:rsidR="00B51F8A" w:rsidRPr="00843392">
          <w:rPr>
            <w:rStyle w:val="af"/>
            <w:color w:val="auto"/>
          </w:rPr>
          <w:t>Единого государственного реестра юридических лиц</w:t>
        </w:r>
      </w:hyperlink>
      <w:r w:rsidR="00B51F8A" w:rsidRPr="00843392">
        <w:t xml:space="preserve"> (для юридических лиц).</w:t>
      </w:r>
    </w:p>
    <w:bookmarkEnd w:id="3"/>
    <w:p w:rsidR="003802EF" w:rsidRPr="00843392" w:rsidRDefault="003802EF" w:rsidP="00B51F8A">
      <w:pPr>
        <w:widowControl w:val="0"/>
        <w:autoSpaceDE w:val="0"/>
        <w:autoSpaceDN w:val="0"/>
        <w:adjustRightInd w:val="0"/>
        <w:ind w:firstLine="540"/>
        <w:rPr>
          <w:rFonts w:cs="Arial"/>
        </w:rPr>
      </w:pPr>
      <w:r w:rsidRPr="00843392">
        <w:rPr>
          <w:rFonts w:cs="Arial"/>
        </w:rPr>
        <w:t>Копии документов, указанных в настоящем пункте, представляются вместе с оригиналами, которые после сверки возвращаются заявителю.</w:t>
      </w:r>
    </w:p>
    <w:p w:rsidR="003802EF" w:rsidRPr="00843392" w:rsidRDefault="003802EF" w:rsidP="003802EF">
      <w:pPr>
        <w:widowControl w:val="0"/>
        <w:autoSpaceDE w:val="0"/>
        <w:autoSpaceDN w:val="0"/>
        <w:adjustRightInd w:val="0"/>
        <w:ind w:right="-1" w:firstLine="540"/>
        <w:rPr>
          <w:rFonts w:cs="Arial"/>
        </w:rPr>
      </w:pPr>
      <w:r w:rsidRPr="00843392">
        <w:rPr>
          <w:rFonts w:cs="Arial"/>
        </w:rPr>
        <w:t>Если копии документов представляются без предъявления подлинников, то они должны быть нотариально заверены.</w:t>
      </w:r>
    </w:p>
    <w:p w:rsidR="003802EF" w:rsidRPr="00843392" w:rsidRDefault="003802EF" w:rsidP="003802EF">
      <w:pPr>
        <w:widowControl w:val="0"/>
        <w:autoSpaceDE w:val="0"/>
        <w:autoSpaceDN w:val="0"/>
        <w:adjustRightInd w:val="0"/>
        <w:ind w:right="-1" w:firstLine="540"/>
        <w:rPr>
          <w:rFonts w:cs="Arial"/>
        </w:rPr>
      </w:pPr>
      <w:r w:rsidRPr="00843392">
        <w:rPr>
          <w:rFonts w:cs="Arial"/>
        </w:rPr>
        <w:t>Указанные в настоящем пункте документы могут быть направлены заявителями в форме электронного документа или почтой.</w:t>
      </w:r>
    </w:p>
    <w:p w:rsidR="003802EF" w:rsidRPr="00843392" w:rsidRDefault="003802EF" w:rsidP="003802EF">
      <w:pPr>
        <w:widowControl w:val="0"/>
        <w:autoSpaceDE w:val="0"/>
        <w:autoSpaceDN w:val="0"/>
        <w:adjustRightInd w:val="0"/>
        <w:ind w:right="-1" w:firstLine="540"/>
        <w:rPr>
          <w:rFonts w:cs="Arial"/>
        </w:rPr>
      </w:pPr>
      <w:r w:rsidRPr="00843392">
        <w:rPr>
          <w:rFonts w:cs="Arial"/>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802EF" w:rsidRPr="00843392" w:rsidRDefault="003802EF" w:rsidP="003802EF">
      <w:pPr>
        <w:widowControl w:val="0"/>
        <w:autoSpaceDE w:val="0"/>
        <w:autoSpaceDN w:val="0"/>
        <w:adjustRightInd w:val="0"/>
        <w:ind w:right="-1" w:firstLine="540"/>
        <w:rPr>
          <w:rFonts w:cs="Arial"/>
        </w:rPr>
      </w:pPr>
      <w:r w:rsidRPr="00843392">
        <w:rPr>
          <w:rFonts w:cs="Arial"/>
        </w:rPr>
        <w:t>Тексты представляемых документов должны быть написаны разборчиво, фамилии, имена, отчества, адреса их мест жительства должны быть написаны полностью.</w:t>
      </w:r>
    </w:p>
    <w:p w:rsidR="003802EF" w:rsidRPr="00843392" w:rsidRDefault="003802EF" w:rsidP="003802EF">
      <w:pPr>
        <w:widowControl w:val="0"/>
        <w:autoSpaceDE w:val="0"/>
        <w:autoSpaceDN w:val="0"/>
        <w:adjustRightInd w:val="0"/>
        <w:ind w:right="-1" w:firstLine="540"/>
        <w:rPr>
          <w:rFonts w:cs="Arial"/>
        </w:rPr>
      </w:pPr>
      <w:r w:rsidRPr="00843392">
        <w:rPr>
          <w:rFonts w:cs="Arial"/>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802EF" w:rsidRPr="00843392" w:rsidRDefault="003802EF" w:rsidP="003802EF">
      <w:pPr>
        <w:widowControl w:val="0"/>
        <w:autoSpaceDE w:val="0"/>
        <w:autoSpaceDN w:val="0"/>
        <w:adjustRightInd w:val="0"/>
        <w:ind w:right="-1" w:firstLine="540"/>
        <w:rPr>
          <w:rFonts w:cs="Arial"/>
        </w:rPr>
      </w:pPr>
      <w:r w:rsidRPr="00843392">
        <w:rPr>
          <w:rFonts w:cs="Arial"/>
        </w:rPr>
        <w:t xml:space="preserve">При направлении заявления </w:t>
      </w:r>
      <w:r w:rsidR="00B51F8A" w:rsidRPr="00843392">
        <w:t>о получении разрешения на перевозку опасных, крупногабаритных и (или) тяжеловесных грузов</w:t>
      </w:r>
      <w:r w:rsidR="00B51F8A" w:rsidRPr="00843392">
        <w:rPr>
          <w:rFonts w:cs="Arial"/>
        </w:rPr>
        <w:t xml:space="preserve"> </w:t>
      </w:r>
      <w:r w:rsidRPr="00843392">
        <w:rPr>
          <w:rFonts w:cs="Arial"/>
        </w:rPr>
        <w:t>в электронной форме электронные образцы документов предоставляются в одном из указанных форматов (.</w:t>
      </w:r>
      <w:r w:rsidRPr="00843392">
        <w:rPr>
          <w:rFonts w:cs="Arial"/>
          <w:lang w:val="en-US"/>
        </w:rPr>
        <w:t>JPEG</w:t>
      </w:r>
      <w:r w:rsidRPr="00843392">
        <w:rPr>
          <w:rFonts w:cs="Arial"/>
        </w:rPr>
        <w:t>, .</w:t>
      </w:r>
      <w:r w:rsidRPr="00843392">
        <w:rPr>
          <w:rFonts w:cs="Arial"/>
          <w:lang w:val="en-US"/>
        </w:rPr>
        <w:t>PDF</w:t>
      </w:r>
      <w:r w:rsidRPr="00843392">
        <w:rPr>
          <w:rFonts w:cs="Arial"/>
        </w:rPr>
        <w:t>, .</w:t>
      </w:r>
      <w:r w:rsidRPr="00843392">
        <w:rPr>
          <w:rFonts w:cs="Arial"/>
          <w:lang w:val="en-US"/>
        </w:rPr>
        <w:t>TIF</w:t>
      </w:r>
      <w:r w:rsidRPr="00843392">
        <w:rPr>
          <w:rFonts w:cs="Arial"/>
        </w:rPr>
        <w:t>). Качество представленных электронных образов документов должно в полном объеме позволять  прочитать текст и распознать реквизиты документа.</w:t>
      </w:r>
    </w:p>
    <w:p w:rsidR="003802EF" w:rsidRPr="00843392" w:rsidRDefault="003802EF" w:rsidP="003802EF">
      <w:pPr>
        <w:autoSpaceDE w:val="0"/>
        <w:autoSpaceDN w:val="0"/>
        <w:adjustRightInd w:val="0"/>
        <w:ind w:right="-1" w:firstLine="540"/>
        <w:rPr>
          <w:rFonts w:cs="Arial"/>
        </w:rPr>
      </w:pPr>
      <w:r w:rsidRPr="00843392">
        <w:rPr>
          <w:rFonts w:cs="Arial"/>
        </w:rPr>
        <w:t>Не допускается требовать от заявителя:</w:t>
      </w:r>
    </w:p>
    <w:p w:rsidR="003802EF" w:rsidRPr="00843392" w:rsidRDefault="003802EF" w:rsidP="003802EF">
      <w:pPr>
        <w:autoSpaceDE w:val="0"/>
        <w:autoSpaceDN w:val="0"/>
        <w:adjustRightInd w:val="0"/>
        <w:ind w:right="-1" w:firstLine="540"/>
        <w:rPr>
          <w:rFonts w:cs="Arial"/>
        </w:rPr>
      </w:pPr>
      <w:r w:rsidRPr="00843392">
        <w:rPr>
          <w:rFonts w:cs="Arial"/>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802EF" w:rsidRPr="00843392" w:rsidRDefault="003802EF" w:rsidP="003802EF">
      <w:pPr>
        <w:autoSpaceDE w:val="0"/>
        <w:autoSpaceDN w:val="0"/>
        <w:adjustRightInd w:val="0"/>
        <w:ind w:right="-1" w:firstLine="540"/>
        <w:rPr>
          <w:rFonts w:cs="Arial"/>
        </w:rPr>
      </w:pPr>
      <w:r w:rsidRPr="00843392">
        <w:rPr>
          <w:rFonts w:cs="Arial"/>
        </w:rPr>
        <w:t xml:space="preserve">представления документов и информации, которые находятся в распоряжении отраслевых (функциональных) органов администрации </w:t>
      </w:r>
      <w:r w:rsidR="00B51F8A" w:rsidRPr="00843392">
        <w:rPr>
          <w:rFonts w:cs="Arial"/>
        </w:rPr>
        <w:t>Коволевского</w:t>
      </w:r>
      <w:r w:rsidRPr="00843392">
        <w:rPr>
          <w:rFonts w:cs="Arial"/>
        </w:rPr>
        <w:t xml:space="preserve"> </w:t>
      </w:r>
      <w:r w:rsidR="00B51F8A" w:rsidRPr="00843392">
        <w:rPr>
          <w:rFonts w:cs="Arial"/>
        </w:rPr>
        <w:t>сельского</w:t>
      </w:r>
      <w:r w:rsidRPr="00843392">
        <w:rPr>
          <w:rFonts w:cs="Arial"/>
        </w:rPr>
        <w:t xml:space="preserve"> поселения Новокубанского района, а также сведений и документов, запрашиваемых в органах в порядке межведомственного информационного взаимодействия, если заявитель н</w:t>
      </w:r>
      <w:r w:rsidR="00B51F8A" w:rsidRPr="00843392">
        <w:rPr>
          <w:rFonts w:cs="Arial"/>
        </w:rPr>
        <w:t>е представил их самостоятельно</w:t>
      </w:r>
      <w:r w:rsidRPr="00843392">
        <w:rPr>
          <w:rFonts w:cs="Arial"/>
        </w:rPr>
        <w:t>.</w:t>
      </w:r>
    </w:p>
    <w:p w:rsidR="00E51996" w:rsidRPr="000D2BB3" w:rsidRDefault="00E51996" w:rsidP="000D2BB3"/>
    <w:p w:rsidR="00EB3869" w:rsidRPr="000D2BB3" w:rsidRDefault="00EB3869" w:rsidP="000D2BB3">
      <w:r w:rsidRPr="000D2BB3">
        <w:t>2.</w:t>
      </w:r>
      <w:r w:rsidR="00904F89" w:rsidRPr="000D2BB3">
        <w:t>7</w:t>
      </w:r>
      <w:r w:rsidR="00976607" w:rsidRPr="000D2BB3">
        <w:t>.</w:t>
      </w:r>
      <w:r w:rsidR="000D2BB3">
        <w:t xml:space="preserve"> </w:t>
      </w:r>
      <w:r w:rsidRPr="000D2BB3">
        <w:t>Основания для отказа в предоставлении муниципальной услуги</w:t>
      </w:r>
    </w:p>
    <w:p w:rsidR="00EB3869" w:rsidRPr="000D2BB3" w:rsidRDefault="00EB3869" w:rsidP="000D2BB3"/>
    <w:p w:rsidR="00443C21" w:rsidRPr="000D2BB3" w:rsidRDefault="00EB3869" w:rsidP="000D2BB3">
      <w:r w:rsidRPr="000D2BB3">
        <w:t xml:space="preserve">В предоставлении муниципальной услуги отказано </w:t>
      </w:r>
      <w:r w:rsidR="00443C21" w:rsidRPr="000D2BB3">
        <w:t>в следующих случаях</w:t>
      </w:r>
      <w:r w:rsidRPr="000D2BB3">
        <w:t>:</w:t>
      </w:r>
    </w:p>
    <w:p w:rsidR="008E2641" w:rsidRPr="000D2BB3" w:rsidRDefault="008E2641" w:rsidP="000D2BB3">
      <w:r w:rsidRPr="000D2BB3">
        <w:t>заявление подписано неуполномоченным на то лицом;</w:t>
      </w:r>
    </w:p>
    <w:p w:rsidR="00EB3869" w:rsidRDefault="008E2641" w:rsidP="000D2BB3">
      <w:r w:rsidRPr="000D2BB3">
        <w:t>к заявлению не приложены документы, соответствующие требованиям</w:t>
      </w:r>
      <w:r w:rsidR="000D2BB3">
        <w:t xml:space="preserve"> </w:t>
      </w:r>
      <w:r w:rsidRPr="000D2BB3">
        <w:t>пункта 2.6 настоящего Порядка</w:t>
      </w:r>
      <w:r w:rsidR="00C200C1">
        <w:t>;</w:t>
      </w:r>
    </w:p>
    <w:p w:rsidR="00C200C1" w:rsidRPr="00843392" w:rsidRDefault="00C200C1" w:rsidP="00C200C1">
      <w:pPr>
        <w:ind w:firstLine="709"/>
      </w:pPr>
      <w:bookmarkStart w:id="4" w:name="sub_251"/>
      <w:r w:rsidRPr="00843392">
        <w:t xml:space="preserve"> специальные разрешения по заявленному маршруту уполномоченный орган не вправе выдавать;</w:t>
      </w:r>
    </w:p>
    <w:p w:rsidR="00C200C1" w:rsidRPr="00843392" w:rsidRDefault="00C200C1" w:rsidP="00C200C1">
      <w:pPr>
        <w:ind w:firstLine="709"/>
      </w:pPr>
      <w:bookmarkStart w:id="5" w:name="sub_252"/>
      <w:bookmarkEnd w:id="4"/>
      <w:r w:rsidRPr="00843392">
        <w:t xml:space="preserve">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200C1" w:rsidRPr="00843392" w:rsidRDefault="00C200C1" w:rsidP="00C200C1">
      <w:pPr>
        <w:ind w:firstLine="709"/>
      </w:pPr>
      <w:bookmarkStart w:id="6" w:name="sub_254"/>
      <w:bookmarkEnd w:id="5"/>
      <w:r w:rsidRPr="00843392">
        <w:t xml:space="preserve">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200C1" w:rsidRPr="00843392" w:rsidRDefault="00C200C1" w:rsidP="00C200C1">
      <w:pPr>
        <w:ind w:firstLine="709"/>
      </w:pPr>
      <w:bookmarkStart w:id="7" w:name="sub_259"/>
      <w:bookmarkEnd w:id="6"/>
      <w:r w:rsidRPr="00843392">
        <w:t>заявитель не произвел оплату государственной пошлины за выдачу специального разрешения;</w:t>
      </w:r>
    </w:p>
    <w:bookmarkEnd w:id="7"/>
    <w:p w:rsidR="00C200C1" w:rsidRPr="00843392" w:rsidRDefault="00C200C1" w:rsidP="007F21A8">
      <w:pPr>
        <w:ind w:firstLine="709"/>
      </w:pPr>
      <w:r w:rsidRPr="00843392">
        <w:t xml:space="preserve">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D4810" w:rsidRPr="00843392" w:rsidRDefault="008D4810" w:rsidP="008D4810">
      <w:pPr>
        <w:autoSpaceDE w:val="0"/>
        <w:autoSpaceDN w:val="0"/>
        <w:adjustRightInd w:val="0"/>
        <w:ind w:firstLine="720"/>
        <w:rPr>
          <w:rFonts w:cs="Arial"/>
        </w:rPr>
      </w:pPr>
      <w:r w:rsidRPr="00843392">
        <w:rPr>
          <w:rFonts w:cs="Arial"/>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8D4810" w:rsidRPr="00843392" w:rsidRDefault="008D4810" w:rsidP="008D4810">
      <w:pPr>
        <w:autoSpaceDE w:val="0"/>
        <w:autoSpaceDN w:val="0"/>
        <w:adjustRightInd w:val="0"/>
        <w:ind w:firstLine="720"/>
        <w:rPr>
          <w:rFonts w:cs="Arial"/>
        </w:rPr>
      </w:pPr>
      <w:r w:rsidRPr="00843392">
        <w:rPr>
          <w:rFonts w:cs="Arial"/>
        </w:rPr>
        <w:t xml:space="preserve">В случае подачи заявления с использованием </w:t>
      </w:r>
      <w:r w:rsidR="007F21A8" w:rsidRPr="00843392">
        <w:rPr>
          <w:rFonts w:cs="Arial"/>
        </w:rPr>
        <w:t>сайта Единого портала государственных и муниципальных услуг (</w:t>
      </w:r>
      <w:hyperlink r:id="rId9" w:history="1">
        <w:r w:rsidR="007F21A8" w:rsidRPr="00843392">
          <w:rPr>
            <w:rStyle w:val="af"/>
            <w:rFonts w:cs="Arial"/>
            <w:color w:val="auto"/>
            <w:lang w:val="en-US"/>
          </w:rPr>
          <w:t>http</w:t>
        </w:r>
        <w:r w:rsidR="007F21A8" w:rsidRPr="00843392">
          <w:rPr>
            <w:rStyle w:val="af"/>
            <w:rFonts w:cs="Arial"/>
            <w:color w:val="auto"/>
          </w:rPr>
          <w:t>://</w:t>
        </w:r>
        <w:r w:rsidR="007F21A8" w:rsidRPr="00843392">
          <w:rPr>
            <w:rStyle w:val="af"/>
            <w:rFonts w:cs="Arial"/>
            <w:color w:val="auto"/>
            <w:lang w:val="en-US"/>
          </w:rPr>
          <w:t>gosuslugi</w:t>
        </w:r>
        <w:r w:rsidR="007F21A8" w:rsidRPr="00843392">
          <w:rPr>
            <w:rStyle w:val="af"/>
            <w:rFonts w:cs="Arial"/>
            <w:color w:val="auto"/>
          </w:rPr>
          <w:t>.</w:t>
        </w:r>
        <w:r w:rsidR="007F21A8" w:rsidRPr="00843392">
          <w:rPr>
            <w:rStyle w:val="af"/>
            <w:rFonts w:cs="Arial"/>
            <w:color w:val="auto"/>
            <w:lang w:val="en-US"/>
          </w:rPr>
          <w:t>ru</w:t>
        </w:r>
      </w:hyperlink>
      <w:r w:rsidR="007F21A8" w:rsidRPr="00843392">
        <w:rPr>
          <w:rFonts w:cs="Arial"/>
        </w:rPr>
        <w:t xml:space="preserve">.) </w:t>
      </w:r>
      <w:r w:rsidRPr="00843392">
        <w:rPr>
          <w:rFonts w:cs="Arial"/>
        </w:rPr>
        <w:t>информирование заявителя о принятом решении происходит через личный кабинет заявителя на Портале.</w:t>
      </w:r>
    </w:p>
    <w:p w:rsidR="007F21A8" w:rsidRPr="00843392" w:rsidRDefault="007F21A8" w:rsidP="007F21A8">
      <w:pPr>
        <w:autoSpaceDE w:val="0"/>
        <w:autoSpaceDN w:val="0"/>
        <w:adjustRightInd w:val="0"/>
        <w:ind w:firstLine="709"/>
      </w:pPr>
      <w:r w:rsidRPr="00843392">
        <w:t>2.7.1. Основания для приостановления предоставления муниципальной услуги:</w:t>
      </w:r>
    </w:p>
    <w:p w:rsidR="007F21A8" w:rsidRPr="00843392" w:rsidRDefault="007F21A8" w:rsidP="007F21A8">
      <w:pPr>
        <w:autoSpaceDE w:val="0"/>
        <w:autoSpaceDN w:val="0"/>
        <w:adjustRightInd w:val="0"/>
        <w:ind w:firstLine="720"/>
        <w:rPr>
          <w:rFonts w:cs="Arial"/>
        </w:rPr>
      </w:pPr>
      <w:r w:rsidRPr="00843392">
        <w:t xml:space="preserve">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8D4810" w:rsidRPr="00843392" w:rsidRDefault="008D4810" w:rsidP="008D4810">
      <w:pPr>
        <w:autoSpaceDE w:val="0"/>
        <w:autoSpaceDN w:val="0"/>
        <w:adjustRightInd w:val="0"/>
        <w:ind w:firstLine="720"/>
        <w:rPr>
          <w:rFonts w:cs="Arial"/>
        </w:rPr>
      </w:pPr>
    </w:p>
    <w:p w:rsidR="00C200C1" w:rsidRPr="00843392" w:rsidRDefault="00C200C1" w:rsidP="000D2BB3"/>
    <w:p w:rsidR="00C200C1" w:rsidRPr="00843392" w:rsidRDefault="00C200C1" w:rsidP="000D2BB3"/>
    <w:p w:rsidR="00C200C1" w:rsidRPr="00843392" w:rsidRDefault="00C200C1" w:rsidP="00C200C1">
      <w:pPr>
        <w:widowControl w:val="0"/>
        <w:autoSpaceDE w:val="0"/>
        <w:autoSpaceDN w:val="0"/>
        <w:adjustRightInd w:val="0"/>
        <w:ind w:firstLine="720"/>
        <w:jc w:val="center"/>
        <w:outlineLvl w:val="2"/>
        <w:rPr>
          <w:sz w:val="28"/>
          <w:szCs w:val="28"/>
        </w:rPr>
      </w:pPr>
      <w:r w:rsidRPr="00843392">
        <w:rPr>
          <w:sz w:val="28"/>
          <w:szCs w:val="28"/>
        </w:rPr>
        <w:t>2.8.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C200C1" w:rsidRPr="00843392" w:rsidRDefault="00C200C1" w:rsidP="00C200C1">
      <w:pPr>
        <w:autoSpaceDE w:val="0"/>
        <w:autoSpaceDN w:val="0"/>
        <w:adjustRightInd w:val="0"/>
        <w:ind w:firstLine="851"/>
        <w:rPr>
          <w:sz w:val="28"/>
          <w:szCs w:val="28"/>
        </w:rPr>
      </w:pPr>
    </w:p>
    <w:p w:rsidR="00C200C1" w:rsidRPr="00843392" w:rsidRDefault="00C200C1" w:rsidP="00C200C1">
      <w:pPr>
        <w:autoSpaceDE w:val="0"/>
        <w:autoSpaceDN w:val="0"/>
        <w:adjustRightInd w:val="0"/>
        <w:ind w:firstLine="709"/>
        <w:rPr>
          <w:sz w:val="28"/>
          <w:szCs w:val="28"/>
        </w:rPr>
      </w:pPr>
      <w:r w:rsidRPr="00843392">
        <w:rPr>
          <w:sz w:val="28"/>
          <w:szCs w:val="28"/>
        </w:rPr>
        <w:t>Услугой необходимой и обязательной для предоставления муниципальной услуги, является нотариальная услуга.</w:t>
      </w:r>
    </w:p>
    <w:p w:rsidR="00C200C1" w:rsidRPr="00843392" w:rsidRDefault="00C200C1" w:rsidP="000D2BB3"/>
    <w:p w:rsidR="00367D99" w:rsidRPr="000D2BB3" w:rsidRDefault="00744F00" w:rsidP="000D2BB3">
      <w:r w:rsidRPr="000D2BB3">
        <w:t>2.</w:t>
      </w:r>
      <w:r w:rsidR="00C200C1">
        <w:t>9</w:t>
      </w:r>
      <w:r w:rsidR="00976607" w:rsidRPr="000D2BB3">
        <w:t>.</w:t>
      </w:r>
      <w:r w:rsidR="00F16907" w:rsidRPr="000D2BB3">
        <w:t xml:space="preserve"> Порядок, размер и основание взимания платы за пред</w:t>
      </w:r>
      <w:r w:rsidR="002D444A" w:rsidRPr="000D2BB3">
        <w:t>оставление муниципальной услуги</w:t>
      </w:r>
    </w:p>
    <w:p w:rsidR="00F85CAA" w:rsidRPr="000D2BB3" w:rsidRDefault="00F85CAA" w:rsidP="000D2BB3">
      <w:r w:rsidRPr="000D2BB3">
        <w:t>В соответствии с подпунктом 111 пункта 1 статьи 333.33 Налогового кодекса Российской Федерации заявитель уплачивает государственную пошлину в размере:</w:t>
      </w:r>
    </w:p>
    <w:p w:rsidR="00B5670E" w:rsidRPr="000D2BB3" w:rsidRDefault="00F85CAA" w:rsidP="000D2BB3">
      <w:r w:rsidRPr="000D2BB3">
        <w:t>1000 рублей за выдачу специального разрешения на транспортное средство, осуществляющего перевозку тяжеловесного и (или) крупногабаритного груза.</w:t>
      </w:r>
    </w:p>
    <w:p w:rsidR="00367D99" w:rsidRPr="000D2BB3" w:rsidRDefault="00367D99" w:rsidP="000D2BB3"/>
    <w:p w:rsidR="00B5670E" w:rsidRPr="000D2BB3" w:rsidRDefault="00744F00" w:rsidP="000D2BB3">
      <w:r w:rsidRPr="000D2BB3">
        <w:t>2.</w:t>
      </w:r>
      <w:r w:rsidR="00C200C1">
        <w:t>10</w:t>
      </w:r>
      <w:r w:rsidR="00976607" w:rsidRPr="000D2BB3">
        <w:t>.</w:t>
      </w:r>
      <w:r w:rsidR="00B5670E" w:rsidRPr="000D2BB3">
        <w:t xml:space="preserve"> Сроки</w:t>
      </w:r>
      <w:r w:rsidR="008F3E6D" w:rsidRPr="000D2BB3">
        <w:t xml:space="preserve"> ожидания при предоставлении м</w:t>
      </w:r>
      <w:r w:rsidR="00B5670E" w:rsidRPr="000D2BB3">
        <w:t>униципальной услуги</w:t>
      </w:r>
    </w:p>
    <w:p w:rsidR="00744F00" w:rsidRPr="000D2BB3" w:rsidRDefault="00744F00" w:rsidP="000D2BB3"/>
    <w:p w:rsidR="00F16907" w:rsidRPr="000D2BB3" w:rsidRDefault="00F16907" w:rsidP="000D2BB3">
      <w:r w:rsidRPr="000D2BB3">
        <w:t xml:space="preserve">Максимальный срок ожидания в очереди при </w:t>
      </w:r>
      <w:r w:rsidR="008D4810" w:rsidRPr="005F1AE6">
        <w:rPr>
          <w:sz w:val="28"/>
          <w:szCs w:val="28"/>
        </w:rPr>
        <w:t>подаче заявления</w:t>
      </w:r>
      <w:r w:rsidR="008D4810" w:rsidRPr="0050374F">
        <w:rPr>
          <w:sz w:val="28"/>
          <w:szCs w:val="28"/>
        </w:rPr>
        <w:t xml:space="preserve"> </w:t>
      </w:r>
      <w:r w:rsidRPr="000D2BB3">
        <w:t xml:space="preserve">о предоставлении муниципальной услуги и получении результата предоставления </w:t>
      </w:r>
      <w:r w:rsidR="008E2641" w:rsidRPr="000D2BB3">
        <w:t>муниципальной услуги не более 15</w:t>
      </w:r>
      <w:r w:rsidRPr="000D2BB3">
        <w:t xml:space="preserve"> минут.</w:t>
      </w:r>
    </w:p>
    <w:p w:rsidR="00263A71" w:rsidRPr="000D2BB3" w:rsidRDefault="00263A71" w:rsidP="000D2BB3"/>
    <w:p w:rsidR="00B5670E" w:rsidRPr="000D2BB3" w:rsidRDefault="00744F00" w:rsidP="000D2BB3">
      <w:r w:rsidRPr="000D2BB3">
        <w:t>2.1</w:t>
      </w:r>
      <w:r w:rsidR="007F21A8">
        <w:t>1</w:t>
      </w:r>
      <w:r w:rsidR="00976607" w:rsidRPr="000D2BB3">
        <w:t>.</w:t>
      </w:r>
      <w:r w:rsidR="00B5670E" w:rsidRPr="000D2BB3">
        <w:t xml:space="preserve"> Срок регистрации запроса заявителя</w:t>
      </w:r>
    </w:p>
    <w:p w:rsidR="00367D99" w:rsidRPr="000D2BB3" w:rsidRDefault="00367D99" w:rsidP="000D2BB3"/>
    <w:p w:rsidR="00F16907" w:rsidRPr="000D2BB3" w:rsidRDefault="00742667" w:rsidP="000D2BB3">
      <w:r w:rsidRPr="000D2BB3">
        <w:t xml:space="preserve">Срок регистрации </w:t>
      </w:r>
      <w:r w:rsidR="008D4810" w:rsidRPr="005F1AE6">
        <w:rPr>
          <w:sz w:val="28"/>
          <w:szCs w:val="28"/>
        </w:rPr>
        <w:t>заявления</w:t>
      </w:r>
      <w:r w:rsidRPr="005F1AE6">
        <w:t xml:space="preserve"> </w:t>
      </w:r>
      <w:r w:rsidRPr="000D2BB3">
        <w:t>- 15</w:t>
      </w:r>
      <w:r w:rsidR="00F16907" w:rsidRPr="000D2BB3">
        <w:t xml:space="preserve"> минут.</w:t>
      </w:r>
    </w:p>
    <w:p w:rsidR="006D0FB3" w:rsidRPr="000D2BB3" w:rsidRDefault="006D0FB3" w:rsidP="000D2BB3"/>
    <w:p w:rsidR="00032619" w:rsidRPr="000D2BB3" w:rsidRDefault="00032619" w:rsidP="000D2BB3">
      <w:r w:rsidRPr="000D2BB3">
        <w:t>2.1</w:t>
      </w:r>
      <w:r w:rsidR="007F21A8">
        <w:t>2</w:t>
      </w:r>
      <w:r w:rsidR="00976607" w:rsidRPr="000D2BB3">
        <w:t>.</w:t>
      </w:r>
      <w:r w:rsidRPr="000D2BB3">
        <w:t xml:space="preserve"> Требования к помещен</w:t>
      </w:r>
      <w:r w:rsidR="008F3E6D" w:rsidRPr="000D2BB3">
        <w:t>иям</w:t>
      </w:r>
      <w:r w:rsidR="002D444A" w:rsidRPr="000D2BB3">
        <w:t>,</w:t>
      </w:r>
      <w:r w:rsidR="008F3E6D" w:rsidRPr="000D2BB3">
        <w:t xml:space="preserve"> в</w:t>
      </w:r>
      <w:r w:rsidR="000D2BB3">
        <w:t xml:space="preserve"> </w:t>
      </w:r>
      <w:r w:rsidR="008F3E6D" w:rsidRPr="000D2BB3">
        <w:t>которых предоставляется м</w:t>
      </w:r>
      <w:r w:rsidRPr="000D2BB3">
        <w:t>униципальная услуга</w:t>
      </w:r>
    </w:p>
    <w:p w:rsidR="00032619" w:rsidRPr="000D2BB3" w:rsidRDefault="00032619" w:rsidP="000D2BB3"/>
    <w:p w:rsidR="00032619" w:rsidRPr="000D2BB3" w:rsidRDefault="00032619" w:rsidP="000D2BB3">
      <w:r w:rsidRPr="000D2BB3">
        <w:t>1. Прием граждан для оказания Муниципальной услуги осуществляется согласно графикам работы</w:t>
      </w:r>
      <w:r w:rsidR="00F85CAA" w:rsidRPr="000D2BB3">
        <w:t xml:space="preserve"> ведущего специалиста</w:t>
      </w:r>
      <w:r w:rsidRPr="000D2BB3">
        <w:t>, указанным в разделе 1.</w:t>
      </w:r>
      <w:r w:rsidR="00816ABE" w:rsidRPr="000D2BB3">
        <w:t>4</w:t>
      </w:r>
      <w:r w:rsidRPr="000D2BB3">
        <w:t xml:space="preserve"> настоящего Административного регламента.</w:t>
      </w:r>
    </w:p>
    <w:p w:rsidR="00032619" w:rsidRPr="000D2BB3" w:rsidRDefault="00032619" w:rsidP="000D2BB3">
      <w:r w:rsidRPr="000D2BB3">
        <w:t>2. Помещения, выделенные для предоставления Муниципальной услуги, должны соответствовать санитарно-эпидемиологическим правилам.</w:t>
      </w:r>
    </w:p>
    <w:p w:rsidR="00032619" w:rsidRPr="000D2BB3" w:rsidRDefault="00032619" w:rsidP="000D2BB3">
      <w:r w:rsidRPr="000D2BB3">
        <w:t>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032619" w:rsidRPr="000D2BB3" w:rsidRDefault="00032619" w:rsidP="000D2BB3">
      <w:r w:rsidRPr="000D2BB3">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32619" w:rsidRPr="000D2BB3" w:rsidRDefault="00032619" w:rsidP="000D2BB3">
      <w:r w:rsidRPr="000D2BB3">
        <w:t>5. Для ожидания гражданам отводится специальное место, оборудованное стульями.</w:t>
      </w:r>
    </w:p>
    <w:p w:rsidR="00032619" w:rsidRPr="000D2BB3" w:rsidRDefault="00A86768" w:rsidP="000D2BB3">
      <w:r w:rsidRPr="000D2BB3">
        <w:t>6. В местах предоставления м</w:t>
      </w:r>
      <w:r w:rsidR="00032619" w:rsidRPr="000D2BB3">
        <w:t>униципальной услуги предусматривается оборудование доступных мест общественного пользования (туалетов).</w:t>
      </w:r>
    </w:p>
    <w:p w:rsidR="00032619" w:rsidRPr="000D2BB3" w:rsidRDefault="00032619" w:rsidP="000D2BB3">
      <w:r w:rsidRPr="000D2BB3">
        <w:t>7.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263A71" w:rsidRPr="000D2BB3" w:rsidRDefault="00263A71" w:rsidP="000D2BB3"/>
    <w:p w:rsidR="00032619" w:rsidRPr="000D2BB3" w:rsidRDefault="00032619" w:rsidP="000D2BB3">
      <w:r w:rsidRPr="000D2BB3">
        <w:t>2.1</w:t>
      </w:r>
      <w:r w:rsidR="007F21A8">
        <w:t>3</w:t>
      </w:r>
      <w:r w:rsidR="00976607" w:rsidRPr="000D2BB3">
        <w:t>.</w:t>
      </w:r>
      <w:r w:rsidRPr="000D2BB3">
        <w:t xml:space="preserve"> Пок</w:t>
      </w:r>
      <w:r w:rsidR="008F3E6D" w:rsidRPr="000D2BB3">
        <w:t>азатели доступности и качества м</w:t>
      </w:r>
      <w:r w:rsidRPr="000D2BB3">
        <w:t>униципальной услуги</w:t>
      </w:r>
    </w:p>
    <w:p w:rsidR="00983737" w:rsidRPr="000D2BB3" w:rsidRDefault="00983737" w:rsidP="000D2BB3"/>
    <w:p w:rsidR="00032619" w:rsidRPr="000D2BB3" w:rsidRDefault="00976607" w:rsidP="000D2BB3">
      <w:r w:rsidRPr="000D2BB3">
        <w:t xml:space="preserve">1. </w:t>
      </w:r>
      <w:r w:rsidR="00A86768" w:rsidRPr="000D2BB3">
        <w:t>Показателями доступности м</w:t>
      </w:r>
      <w:r w:rsidR="00032619" w:rsidRPr="000D2BB3">
        <w:t xml:space="preserve">униципальной услуги являются: </w:t>
      </w:r>
    </w:p>
    <w:p w:rsidR="00032619" w:rsidRPr="000D2BB3" w:rsidRDefault="00032619" w:rsidP="000D2BB3">
      <w:r w:rsidRPr="000D2BB3">
        <w:t>наличие различных каналов получения информации о предоставлении Муниципальной услуги;</w:t>
      </w:r>
    </w:p>
    <w:p w:rsidR="00032619" w:rsidRPr="000D2BB3" w:rsidRDefault="00032619" w:rsidP="000D2BB3">
      <w:r w:rsidRPr="000D2BB3">
        <w:t>доступность работы с заявителями;</w:t>
      </w:r>
    </w:p>
    <w:p w:rsidR="00032619" w:rsidRPr="000D2BB3" w:rsidRDefault="00A86768" w:rsidP="000D2BB3">
      <w:r w:rsidRPr="000D2BB3">
        <w:t>короткое время ожидания м</w:t>
      </w:r>
      <w:r w:rsidR="00032619" w:rsidRPr="000D2BB3">
        <w:t>униципальной услуги</w:t>
      </w:r>
      <w:r w:rsidR="002D444A" w:rsidRPr="000D2BB3">
        <w:t>;</w:t>
      </w:r>
    </w:p>
    <w:p w:rsidR="00032619" w:rsidRPr="000D2BB3" w:rsidRDefault="00032619" w:rsidP="000D2BB3">
      <w:r w:rsidRPr="000D2BB3">
        <w:t>удобный график работы органа, осуществляющего предоставление Муниципальной услуги.</w:t>
      </w:r>
    </w:p>
    <w:p w:rsidR="00032619" w:rsidRPr="000D2BB3" w:rsidRDefault="002D444A" w:rsidP="000D2BB3">
      <w:r w:rsidRPr="000D2BB3">
        <w:t>2. Показателями</w:t>
      </w:r>
      <w:r w:rsidR="00032619" w:rsidRPr="000D2BB3">
        <w:t xml:space="preserve"> качества муниципальной услуги являются:</w:t>
      </w:r>
    </w:p>
    <w:p w:rsidR="00032619" w:rsidRPr="000D2BB3" w:rsidRDefault="00F85CAA" w:rsidP="000D2BB3">
      <w:r w:rsidRPr="000D2BB3">
        <w:tab/>
      </w:r>
      <w:r w:rsidR="00A86768" w:rsidRPr="000D2BB3">
        <w:t>точность исполнения м</w:t>
      </w:r>
      <w:r w:rsidR="00032619" w:rsidRPr="000D2BB3">
        <w:t>униципальной услуги;</w:t>
      </w:r>
    </w:p>
    <w:p w:rsidR="00032619" w:rsidRPr="000D2BB3" w:rsidRDefault="00F85CAA" w:rsidP="000D2BB3">
      <w:r w:rsidRPr="000D2BB3">
        <w:tab/>
      </w:r>
      <w:r w:rsidR="00032619" w:rsidRPr="000D2BB3">
        <w:t>высокая культура обслуживания заявителей;</w:t>
      </w:r>
    </w:p>
    <w:p w:rsidR="00032619" w:rsidRPr="000D2BB3" w:rsidRDefault="00032619" w:rsidP="000D2BB3">
      <w:r w:rsidRPr="000D2BB3">
        <w:t>строгое со</w:t>
      </w:r>
      <w:r w:rsidR="00A86768" w:rsidRPr="000D2BB3">
        <w:t>блюдение сроков предоставления м</w:t>
      </w:r>
      <w:r w:rsidRPr="000D2BB3">
        <w:t>униципальной услуги</w:t>
      </w:r>
      <w:r w:rsidR="002D444A" w:rsidRPr="000D2BB3">
        <w:t>.</w:t>
      </w:r>
    </w:p>
    <w:p w:rsidR="00263A71" w:rsidRPr="000D2BB3" w:rsidRDefault="00263A71" w:rsidP="000D2BB3"/>
    <w:p w:rsidR="00032619" w:rsidRPr="000D2BB3" w:rsidRDefault="00032619" w:rsidP="000D2BB3">
      <w:r w:rsidRPr="000D2BB3">
        <w:t>2.1</w:t>
      </w:r>
      <w:r w:rsidR="007F21A8">
        <w:t>4</w:t>
      </w:r>
      <w:r w:rsidR="00976607" w:rsidRPr="000D2BB3">
        <w:t>.</w:t>
      </w:r>
      <w:r w:rsidRPr="000D2BB3">
        <w:t xml:space="preserve"> </w:t>
      </w:r>
      <w:r w:rsidR="00742667" w:rsidRPr="000D2BB3">
        <w:t>Иные требования, в том числе учитывающие особенности предоставления Муниципальной услуги в МАУ «МФЦ» и особенности предоставления муниципальной услуги в электронной форме</w:t>
      </w:r>
    </w:p>
    <w:p w:rsidR="00032619" w:rsidRPr="000D2BB3" w:rsidRDefault="00032619" w:rsidP="000D2BB3"/>
    <w:p w:rsidR="00742667" w:rsidRPr="000D2BB3" w:rsidRDefault="00742667" w:rsidP="000D2BB3">
      <w:r w:rsidRPr="000D2BB3">
        <w:t>2.1</w:t>
      </w:r>
      <w:r w:rsidR="007F21A8">
        <w:t>4</w:t>
      </w:r>
      <w:r w:rsidRPr="000D2BB3">
        <w:t xml:space="preserve">.1. Муниципальная услуга, так же оказываться в МАУ «МФЦ», действующем на территории муниципального образования Новокубанский район. Порядок предоставления Муниципальной услуги через МАУ «МФЦ» устанавливается соглашением о взаимодействии между администрацией </w:t>
      </w:r>
      <w:r w:rsidR="0074480F" w:rsidRPr="000D2BB3">
        <w:t>муниципального образования Ковалевское сельское поселение Новокубанского района</w:t>
      </w:r>
      <w:r w:rsidRPr="000D2BB3">
        <w:t xml:space="preserve"> и МАУ «МФЦ».</w:t>
      </w:r>
    </w:p>
    <w:p w:rsidR="001A5740" w:rsidRPr="000D2BB3" w:rsidRDefault="00F53357" w:rsidP="000D2BB3">
      <w:r w:rsidRPr="000D2BB3">
        <w:t>2.1</w:t>
      </w:r>
      <w:r w:rsidR="007F21A8">
        <w:t>4</w:t>
      </w:r>
      <w:r w:rsidR="00742667" w:rsidRPr="000D2BB3">
        <w:t>.2. В случае если обращение гражданина поступило в форме электронного документа, то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E7C15" w:rsidRPr="000D2BB3" w:rsidRDefault="00AE7C15" w:rsidP="000D2BB3"/>
    <w:p w:rsidR="00580D90" w:rsidRPr="000D2BB3" w:rsidRDefault="00580D90" w:rsidP="000D2BB3">
      <w:r w:rsidRPr="000D2BB3">
        <w:t>2.1</w:t>
      </w:r>
      <w:r w:rsidR="007F21A8">
        <w:t>5</w:t>
      </w:r>
      <w:r w:rsidRPr="000D2BB3">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80D90" w:rsidRPr="000D2BB3" w:rsidRDefault="00580D90" w:rsidP="000D2BB3"/>
    <w:p w:rsidR="00580D90" w:rsidRPr="000D2BB3" w:rsidRDefault="00580D90" w:rsidP="000D2BB3">
      <w:r w:rsidRPr="000D2BB3">
        <w:t>2.1</w:t>
      </w:r>
      <w:r w:rsidR="007F21A8">
        <w:t>5</w:t>
      </w:r>
      <w:r w:rsidRPr="000D2BB3">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80D90" w:rsidRPr="000D2BB3" w:rsidRDefault="00580D90" w:rsidP="000D2BB3">
      <w:r w:rsidRPr="000D2BB3">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80D90" w:rsidRPr="000D2BB3" w:rsidRDefault="00580D90" w:rsidP="000D2BB3">
      <w:r w:rsidRPr="000D2BB3">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80D90" w:rsidRPr="000D2BB3" w:rsidRDefault="00580D90" w:rsidP="000D2BB3">
      <w:r w:rsidRPr="000D2BB3">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80D90" w:rsidRPr="000D2BB3" w:rsidRDefault="00580D90" w:rsidP="000D2BB3">
      <w:r w:rsidRPr="000D2BB3">
        <w:t>условия для беспрепятственного доступа к объекту, на котором организовано предоставление услуг, к местам отдыха и предоставляемым услугам;</w:t>
      </w:r>
    </w:p>
    <w:p w:rsidR="00580D90" w:rsidRPr="000D2BB3" w:rsidRDefault="00580D90" w:rsidP="000D2BB3">
      <w:r w:rsidRPr="000D2BB3">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80D90" w:rsidRPr="000D2BB3" w:rsidRDefault="00580D90" w:rsidP="000D2BB3">
      <w:r w:rsidRPr="000D2BB3">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80D90" w:rsidRPr="000D2BB3" w:rsidRDefault="00580D90" w:rsidP="000D2BB3">
      <w:r w:rsidRPr="000D2BB3">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80D90" w:rsidRPr="000D2BB3" w:rsidRDefault="00580D90" w:rsidP="000D2BB3">
      <w:r w:rsidRPr="000D2BB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0D90" w:rsidRPr="000D2BB3" w:rsidRDefault="00580D90" w:rsidP="000D2BB3">
      <w:r w:rsidRPr="000D2BB3">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80D90" w:rsidRPr="000D2BB3" w:rsidRDefault="00580D90" w:rsidP="000D2BB3">
      <w:r w:rsidRPr="000D2BB3">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80D90" w:rsidRPr="000D2BB3" w:rsidRDefault="00580D90" w:rsidP="000D2BB3">
      <w:r w:rsidRPr="000D2BB3">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80D90" w:rsidRPr="000D2BB3" w:rsidRDefault="00C6425F" w:rsidP="000D2BB3">
      <w:r w:rsidRPr="000D2BB3">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МАУ «МФЦ» по предоставлению государственных и муниципальных услуг Новокубанского района , утвержденную приказом директоров МФЦ от 16 февраля 2016 года №21.</w:t>
      </w:r>
    </w:p>
    <w:p w:rsidR="00580D90" w:rsidRPr="000D2BB3" w:rsidRDefault="00580D90" w:rsidP="000D2BB3">
      <w:r w:rsidRPr="000D2BB3">
        <w:t>2.1</w:t>
      </w:r>
      <w:r w:rsidR="007F21A8">
        <w:t>5</w:t>
      </w:r>
      <w:r w:rsidRPr="000D2BB3">
        <w:t>.2. Прием документов в уполномоченном органе осуществляется в специально оборудованных помещениях или отведенных для этого кабинетах.</w:t>
      </w:r>
    </w:p>
    <w:p w:rsidR="00580D90" w:rsidRPr="000D2BB3" w:rsidRDefault="00580D90" w:rsidP="000D2BB3">
      <w:r w:rsidRPr="000D2BB3">
        <w:t>2.1</w:t>
      </w:r>
      <w:r w:rsidR="007F21A8">
        <w:t>5</w:t>
      </w:r>
      <w:r w:rsidRPr="000D2BB3">
        <w:t>.3.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580D90" w:rsidRPr="000D2BB3" w:rsidRDefault="00580D90" w:rsidP="000D2BB3">
      <w:r w:rsidRPr="000D2BB3">
        <w:t>Информационные стенды размещаются на видном, доступном месте.</w:t>
      </w:r>
    </w:p>
    <w:p w:rsidR="00580D90" w:rsidRPr="000D2BB3" w:rsidRDefault="00580D90" w:rsidP="000D2BB3">
      <w:r w:rsidRPr="000D2BB3">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80D90" w:rsidRPr="000D2BB3" w:rsidRDefault="00580D90" w:rsidP="000D2BB3">
      <w:r w:rsidRPr="000D2BB3">
        <w:t>2.1</w:t>
      </w:r>
      <w:r w:rsidR="007F21A8">
        <w:t>5</w:t>
      </w:r>
      <w:r w:rsidRPr="000D2BB3">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80D90" w:rsidRPr="000D2BB3" w:rsidRDefault="00580D90" w:rsidP="000D2BB3">
      <w:r w:rsidRPr="000D2BB3">
        <w:t>комфортное расположение заявителя и должностного лица уполномоченного органа;</w:t>
      </w:r>
    </w:p>
    <w:p w:rsidR="00580D90" w:rsidRPr="000D2BB3" w:rsidRDefault="00580D90" w:rsidP="000D2BB3">
      <w:r w:rsidRPr="000D2BB3">
        <w:t>возможность и удобство оформления заявителем письменного обращения;</w:t>
      </w:r>
    </w:p>
    <w:p w:rsidR="00580D90" w:rsidRPr="000D2BB3" w:rsidRDefault="00580D90" w:rsidP="000D2BB3">
      <w:r w:rsidRPr="000D2BB3">
        <w:t>телефонную связь;</w:t>
      </w:r>
    </w:p>
    <w:p w:rsidR="00580D90" w:rsidRPr="000D2BB3" w:rsidRDefault="00580D90" w:rsidP="000D2BB3">
      <w:r w:rsidRPr="000D2BB3">
        <w:t>возможность копирования документов;</w:t>
      </w:r>
    </w:p>
    <w:p w:rsidR="00580D90" w:rsidRPr="000D2BB3" w:rsidRDefault="00580D90" w:rsidP="000D2BB3">
      <w:r w:rsidRPr="000D2BB3">
        <w:t>доступ к нормативным правовым актам, регулирующим предоставление муниципальной услуги;</w:t>
      </w:r>
    </w:p>
    <w:p w:rsidR="00580D90" w:rsidRPr="000D2BB3" w:rsidRDefault="00580D90" w:rsidP="000D2BB3">
      <w:r w:rsidRPr="000D2BB3">
        <w:t>наличие письменных принадлежностей и бумаги формата A4.</w:t>
      </w:r>
    </w:p>
    <w:p w:rsidR="00580D90" w:rsidRPr="000D2BB3" w:rsidRDefault="00580D90" w:rsidP="000D2BB3">
      <w:r w:rsidRPr="000D2BB3">
        <w:t>2.1</w:t>
      </w:r>
      <w:r w:rsidR="007F21A8">
        <w:t>5</w:t>
      </w:r>
      <w:r w:rsidRPr="000D2BB3">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80D90" w:rsidRPr="000D2BB3" w:rsidRDefault="00580D90" w:rsidP="000D2BB3">
      <w:r w:rsidRPr="000D2BB3">
        <w:t>2.1</w:t>
      </w:r>
      <w:r w:rsidR="007F21A8">
        <w:t>5</w:t>
      </w:r>
      <w:r w:rsidRPr="000D2BB3">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80D90" w:rsidRPr="000D2BB3" w:rsidRDefault="00580D90" w:rsidP="000D2BB3">
      <w:r w:rsidRPr="000D2BB3">
        <w:t>2.1</w:t>
      </w:r>
      <w:r w:rsidR="007F21A8">
        <w:t>5</w:t>
      </w:r>
      <w:r w:rsidRPr="000D2BB3">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80D90" w:rsidRPr="000D2BB3" w:rsidRDefault="00580D90" w:rsidP="000D2BB3">
      <w:r w:rsidRPr="000D2BB3">
        <w:t>Кабинеты приема получателей муниципальных услуг должны быть оснащены информационными табличками (вывесками) с указанием номера кабинета.</w:t>
      </w:r>
    </w:p>
    <w:p w:rsidR="00B949C7" w:rsidRPr="000D2BB3" w:rsidRDefault="00580D90" w:rsidP="000D2BB3">
      <w:r w:rsidRPr="000D2BB3">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80D90" w:rsidRPr="000D2BB3" w:rsidRDefault="00580D90" w:rsidP="000D2BB3"/>
    <w:p w:rsidR="00986C5E" w:rsidRPr="000D2BB3" w:rsidRDefault="00711978" w:rsidP="000D2BB3">
      <w:r w:rsidRPr="000D2BB3">
        <w:t>3</w:t>
      </w:r>
      <w:r w:rsidR="00986C5E" w:rsidRPr="000D2BB3">
        <w:t>. Состав, последовательность и сроки выполнения административных процедур, требования к порядку их выполнения</w:t>
      </w:r>
    </w:p>
    <w:p w:rsidR="00AE7C15" w:rsidRPr="000D2BB3" w:rsidRDefault="00AE7C15" w:rsidP="000D2BB3"/>
    <w:p w:rsidR="00976607" w:rsidRPr="000D2BB3" w:rsidRDefault="00744F00" w:rsidP="000D2BB3">
      <w:r w:rsidRPr="000D2BB3">
        <w:t>3.1</w:t>
      </w:r>
      <w:r w:rsidR="00976607" w:rsidRPr="000D2BB3">
        <w:t xml:space="preserve">. Основание начала </w:t>
      </w:r>
      <w:r w:rsidR="00037A15" w:rsidRPr="000D2BB3">
        <w:t>исполнения муниципальной услуги</w:t>
      </w:r>
    </w:p>
    <w:p w:rsidR="00976607" w:rsidRPr="000D2BB3" w:rsidRDefault="00976607" w:rsidP="000D2BB3"/>
    <w:p w:rsidR="001A5740" w:rsidRPr="000D2BB3" w:rsidRDefault="00986C5E" w:rsidP="000D2BB3">
      <w:r w:rsidRPr="000D2BB3">
        <w:t> </w:t>
      </w:r>
      <w:r w:rsidR="001A5740" w:rsidRPr="000D2BB3">
        <w:t xml:space="preserve">Юридическим фактом, служащим основанием начала административных действий, является личное обращение заявителя (его представителя, доверенного лица) </w:t>
      </w:r>
      <w:r w:rsidR="00F85CAA" w:rsidRPr="000D2BB3">
        <w:t>к ведущему специалисту</w:t>
      </w:r>
      <w:r w:rsidR="00742667" w:rsidRPr="000D2BB3">
        <w:t xml:space="preserve"> или в МАУ «МФЦ»</w:t>
      </w:r>
      <w:r w:rsidR="00F85CAA" w:rsidRPr="000D2BB3">
        <w:t xml:space="preserve"> </w:t>
      </w:r>
      <w:r w:rsidR="001A5740" w:rsidRPr="000D2BB3">
        <w:t xml:space="preserve">с заявлением на имя главы </w:t>
      </w:r>
      <w:r w:rsidR="0074480F" w:rsidRPr="000D2BB3">
        <w:t>муниципального образования Ковалевское сельское поселение Новокубанского района</w:t>
      </w:r>
      <w:r w:rsidR="001A5740" w:rsidRPr="000D2BB3">
        <w:t xml:space="preserve"> и комплектом документов, </w:t>
      </w:r>
      <w:r w:rsidR="008F3E6D" w:rsidRPr="000D2BB3">
        <w:t>необходимых для предоставления м</w:t>
      </w:r>
      <w:r w:rsidR="001A5740" w:rsidRPr="000D2BB3">
        <w:t xml:space="preserve">униципальной услуги в соответствии с разделом 2.6 настоящего </w:t>
      </w:r>
      <w:r w:rsidR="00E274C1" w:rsidRPr="000D2BB3">
        <w:t>Р</w:t>
      </w:r>
      <w:r w:rsidR="001A5740" w:rsidRPr="000D2BB3">
        <w:t xml:space="preserve">егламента. </w:t>
      </w:r>
    </w:p>
    <w:p w:rsidR="00742667" w:rsidRPr="000D2BB3" w:rsidRDefault="00742667" w:rsidP="000D2BB3">
      <w:r w:rsidRPr="000D2BB3">
        <w:t>Прием и регистрация заявления:</w:t>
      </w:r>
    </w:p>
    <w:p w:rsidR="00742667" w:rsidRPr="000D2BB3" w:rsidRDefault="00742667" w:rsidP="000D2BB3">
      <w:bookmarkStart w:id="8" w:name="sub_3111"/>
      <w:r w:rsidRPr="000D2BB3">
        <w:t xml:space="preserve">все заявления заинтересованных лиц, в том числе и запросы о предоставлении сведений в части автомобильных дорог, регистрируются </w:t>
      </w:r>
      <w:bookmarkStart w:id="9" w:name="sub_3112"/>
      <w:bookmarkEnd w:id="8"/>
      <w:r w:rsidRPr="000D2BB3">
        <w:t>ведущим специалистом;</w:t>
      </w:r>
    </w:p>
    <w:p w:rsidR="00742667" w:rsidRPr="000D2BB3" w:rsidRDefault="00742667" w:rsidP="000D2BB3">
      <w:r w:rsidRPr="000D2BB3">
        <w:t>заявления регистрируются в день получения, при регистрации заявлению присваивается входящий номер;</w:t>
      </w:r>
    </w:p>
    <w:p w:rsidR="00742667" w:rsidRPr="000D2BB3" w:rsidRDefault="00742667" w:rsidP="000D2BB3">
      <w:bookmarkStart w:id="10" w:name="sub_3113"/>
      <w:bookmarkEnd w:id="9"/>
      <w:r w:rsidRPr="000D2BB3">
        <w:t>зарегистрированные заявления передаются глав</w:t>
      </w:r>
      <w:r w:rsidR="0074480F" w:rsidRPr="000D2BB3">
        <w:t>е</w:t>
      </w:r>
      <w:r w:rsidRPr="000D2BB3">
        <w:t xml:space="preserve"> </w:t>
      </w:r>
      <w:r w:rsidR="006D0FB3" w:rsidRPr="000D2BB3">
        <w:t>муниципального образования Ковалевское сельское поселение Новокубанского района</w:t>
      </w:r>
      <w:r w:rsidRPr="000D2BB3">
        <w:t xml:space="preserve"> для резолюции.</w:t>
      </w:r>
    </w:p>
    <w:p w:rsidR="00742667" w:rsidRPr="000D2BB3" w:rsidRDefault="00742667" w:rsidP="000D2BB3">
      <w:r w:rsidRPr="000D2BB3">
        <w:t xml:space="preserve">3.2.2. </w:t>
      </w:r>
      <w:bookmarkEnd w:id="10"/>
      <w:r w:rsidRPr="000D2BB3">
        <w:t>В случае подачи заявления в МАУ «МФЦ»:</w:t>
      </w:r>
    </w:p>
    <w:p w:rsidR="00742667" w:rsidRPr="000D2BB3" w:rsidRDefault="00742667" w:rsidP="000D2BB3">
      <w:r w:rsidRPr="000D2BB3">
        <w:t>передача курьером пакета документов из МАУ «МФЦ» ведущему специалисту, осуществляется в течение одного рабочего дня;</w:t>
      </w:r>
    </w:p>
    <w:p w:rsidR="00742667" w:rsidRPr="000D2BB3" w:rsidRDefault="00742667" w:rsidP="000D2BB3">
      <w:r w:rsidRPr="000D2BB3">
        <w:t>регистрация документов осуществляется в течение одного рабочего дня;</w:t>
      </w:r>
    </w:p>
    <w:p w:rsidR="00742667" w:rsidRPr="000D2BB3" w:rsidRDefault="00742667" w:rsidP="000D2BB3">
      <w:r w:rsidRPr="000D2BB3">
        <w:t>передача документов от ведущего специалиста в МАУ «МФЦ» осуществляется на основании журнала учета предоставления сведений;</w:t>
      </w:r>
    </w:p>
    <w:p w:rsidR="00742667" w:rsidRPr="000D2BB3" w:rsidRDefault="00742667" w:rsidP="000D2BB3">
      <w:r w:rsidRPr="000D2BB3">
        <w:t>работник МАУ «МФЦ», получивший документы от ведущего специалиста, проверяет наличие передаваемых документов, делает в журнале учета предоставления сведений отметку о принятии.</w:t>
      </w:r>
    </w:p>
    <w:p w:rsidR="00976607" w:rsidRPr="000D2BB3" w:rsidRDefault="00976607" w:rsidP="000D2BB3"/>
    <w:p w:rsidR="00976607" w:rsidRPr="000D2BB3" w:rsidRDefault="001A5740" w:rsidP="000D2BB3">
      <w:r w:rsidRPr="000D2BB3">
        <w:t>3.2</w:t>
      </w:r>
      <w:r w:rsidR="00F958D6" w:rsidRPr="000D2BB3">
        <w:t>.</w:t>
      </w:r>
      <w:r w:rsidRPr="000D2BB3">
        <w:t xml:space="preserve"> </w:t>
      </w:r>
      <w:r w:rsidR="00976607" w:rsidRPr="000D2BB3">
        <w:t>Административные процедуры</w:t>
      </w:r>
    </w:p>
    <w:p w:rsidR="00037A15" w:rsidRPr="000D2BB3" w:rsidRDefault="00037A15" w:rsidP="000D2BB3"/>
    <w:p w:rsidR="00986C5E" w:rsidRPr="000D2BB3" w:rsidRDefault="00986C5E" w:rsidP="000D2BB3">
      <w:r w:rsidRPr="000D2BB3">
        <w:t>Предоставление муниципальной услуги включает в себя следующие административные процедуры:</w:t>
      </w:r>
    </w:p>
    <w:p w:rsidR="00986C5E" w:rsidRPr="000D2BB3" w:rsidRDefault="00986C5E" w:rsidP="000D2BB3">
      <w:r w:rsidRPr="000D2BB3">
        <w:t>консультирование заявителей по предоставлению муниципальной услуги в устной и письменной форме;</w:t>
      </w:r>
    </w:p>
    <w:p w:rsidR="00986C5E" w:rsidRPr="000D2BB3" w:rsidRDefault="00986C5E" w:rsidP="000D2BB3">
      <w:r w:rsidRPr="000D2BB3">
        <w:t>рассмотрение пр</w:t>
      </w:r>
      <w:r w:rsidR="00F85CAA" w:rsidRPr="000D2BB3">
        <w:t>инятых от заявителя документов;</w:t>
      </w:r>
    </w:p>
    <w:p w:rsidR="00986C5E" w:rsidRPr="000D2BB3" w:rsidRDefault="002D444A" w:rsidP="000D2BB3">
      <w:r w:rsidRPr="000D2BB3">
        <w:t>предоставление</w:t>
      </w:r>
      <w:r w:rsidR="00F85CAA" w:rsidRPr="000D2BB3">
        <w:t xml:space="preserve"> разрешения </w:t>
      </w:r>
      <w:r w:rsidR="00467C97" w:rsidRPr="000D2BB3">
        <w:t>на движение по автомобильным дорогам местного значения тяжеловесного и (или) крупногабаритного транспортного средства</w:t>
      </w:r>
      <w:r w:rsidR="00F85CAA" w:rsidRPr="000D2BB3">
        <w:t xml:space="preserve"> в соответствии с приложением №</w:t>
      </w:r>
      <w:r w:rsidRPr="000D2BB3">
        <w:t xml:space="preserve"> </w:t>
      </w:r>
      <w:r w:rsidR="00F85CAA" w:rsidRPr="000D2BB3">
        <w:t>2</w:t>
      </w:r>
      <w:r w:rsidRPr="000D2BB3">
        <w:t xml:space="preserve"> к Административному регламенту.</w:t>
      </w:r>
      <w:r w:rsidR="00986C5E" w:rsidRPr="000D2BB3">
        <w:t xml:space="preserve"> </w:t>
      </w:r>
    </w:p>
    <w:p w:rsidR="00B949C7" w:rsidRPr="000D2BB3" w:rsidRDefault="00B949C7" w:rsidP="000D2BB3"/>
    <w:p w:rsidR="00DE5AE6" w:rsidRPr="000D2BB3" w:rsidRDefault="00986C5E" w:rsidP="000D2BB3">
      <w:r w:rsidRPr="000D2BB3">
        <w:t>3.</w:t>
      </w:r>
      <w:r w:rsidR="001A5740" w:rsidRPr="000D2BB3">
        <w:t>3</w:t>
      </w:r>
      <w:r w:rsidR="00DE5AE6" w:rsidRPr="000D2BB3">
        <w:t>. Способы консультирования по осуществлению муниципальной услуги</w:t>
      </w:r>
    </w:p>
    <w:p w:rsidR="00DE5AE6" w:rsidRPr="000D2BB3" w:rsidRDefault="00DE5AE6" w:rsidP="000D2BB3"/>
    <w:p w:rsidR="00986C5E" w:rsidRPr="000D2BB3" w:rsidRDefault="00986C5E" w:rsidP="000D2BB3">
      <w:r w:rsidRPr="000D2BB3">
        <w:t xml:space="preserve"> Получение заявителями консультаций по процедуре подготовки муниципальной услуги осуществляется следующими способами:</w:t>
      </w:r>
    </w:p>
    <w:p w:rsidR="00986C5E" w:rsidRPr="000D2BB3" w:rsidRDefault="00986C5E" w:rsidP="000D2BB3">
      <w:r w:rsidRPr="000D2BB3">
        <w:t>посредством личного обращения, по телефону;</w:t>
      </w:r>
    </w:p>
    <w:p w:rsidR="00986C5E" w:rsidRPr="000D2BB3" w:rsidRDefault="00986C5E" w:rsidP="000D2BB3">
      <w:r w:rsidRPr="000D2BB3">
        <w:t>посредством письменного обращения по</w:t>
      </w:r>
      <w:r w:rsidR="002D444A" w:rsidRPr="000D2BB3">
        <w:t xml:space="preserve"> почте или по электронной почте.</w:t>
      </w:r>
    </w:p>
    <w:p w:rsidR="00986C5E" w:rsidRPr="000D2BB3" w:rsidRDefault="00986C5E" w:rsidP="000D2BB3">
      <w:r w:rsidRPr="000D2BB3">
        <w:t>Консультации предоставляются по следующим вопросам:</w:t>
      </w:r>
    </w:p>
    <w:p w:rsidR="00986C5E" w:rsidRPr="000D2BB3" w:rsidRDefault="00986C5E" w:rsidP="000D2BB3">
      <w:r w:rsidRPr="000D2BB3">
        <w:t>по срокам предоставления муниципальной услуги;</w:t>
      </w:r>
    </w:p>
    <w:p w:rsidR="00986C5E" w:rsidRPr="000D2BB3" w:rsidRDefault="00986C5E" w:rsidP="000D2BB3">
      <w:r w:rsidRPr="000D2BB3">
        <w:t>по законодательству, регулирующему предоставление муниципальной услуги;</w:t>
      </w:r>
    </w:p>
    <w:p w:rsidR="00986C5E" w:rsidRPr="000D2BB3" w:rsidRDefault="00986C5E" w:rsidP="000D2BB3">
      <w:r w:rsidRPr="000D2BB3">
        <w:t>по графику работы.</w:t>
      </w:r>
    </w:p>
    <w:p w:rsidR="00060A06" w:rsidRPr="000D2BB3" w:rsidRDefault="00986C5E" w:rsidP="000D2BB3">
      <w:r w:rsidRPr="000D2BB3">
        <w:t>Срок устного консультирования составляет 15 минут.</w:t>
      </w:r>
    </w:p>
    <w:p w:rsidR="00467C97" w:rsidRPr="000D2BB3" w:rsidRDefault="00467C97" w:rsidP="000D2BB3"/>
    <w:p w:rsidR="00986C5E" w:rsidRPr="000D2BB3" w:rsidRDefault="00986C5E" w:rsidP="000D2BB3">
      <w:r w:rsidRPr="000D2BB3">
        <w:t>3.</w:t>
      </w:r>
      <w:r w:rsidR="00161ED4" w:rsidRPr="000D2BB3">
        <w:t>4</w:t>
      </w:r>
      <w:r w:rsidR="00DE5AE6" w:rsidRPr="000D2BB3">
        <w:t>.</w:t>
      </w:r>
      <w:r w:rsidRPr="000D2BB3">
        <w:t xml:space="preserve"> Административная процедура по приему и регистрация заявления </w:t>
      </w:r>
      <w:r w:rsidR="00DE5AE6" w:rsidRPr="000D2BB3">
        <w:t>и прилагаемых к нему документов</w:t>
      </w:r>
    </w:p>
    <w:p w:rsidR="00DE5AE6" w:rsidRPr="000D2BB3" w:rsidRDefault="00DE5AE6" w:rsidP="000D2BB3"/>
    <w:p w:rsidR="00986C5E" w:rsidRPr="000D2BB3" w:rsidRDefault="00986C5E" w:rsidP="000D2BB3">
      <w:r w:rsidRPr="000D2BB3">
        <w:t>Лицом, ответственным за прием документов, является</w:t>
      </w:r>
      <w:r w:rsidR="002D444A" w:rsidRPr="000D2BB3">
        <w:t xml:space="preserve"> ведущий</w:t>
      </w:r>
      <w:r w:rsidR="00E274C1" w:rsidRPr="000D2BB3">
        <w:t xml:space="preserve"> </w:t>
      </w:r>
      <w:r w:rsidRPr="000D2BB3">
        <w:t>специалист</w:t>
      </w:r>
      <w:r w:rsidR="00E274C1" w:rsidRPr="000D2BB3">
        <w:t xml:space="preserve"> администрации</w:t>
      </w:r>
      <w:r w:rsidRPr="000D2BB3">
        <w:t>.</w:t>
      </w:r>
    </w:p>
    <w:p w:rsidR="00986C5E" w:rsidRPr="000D2BB3" w:rsidRDefault="002D444A" w:rsidP="000D2BB3">
      <w:r w:rsidRPr="000D2BB3">
        <w:t>Ведущий с</w:t>
      </w:r>
      <w:r w:rsidR="00986C5E" w:rsidRPr="000D2BB3">
        <w:t xml:space="preserve">пециалист </w:t>
      </w:r>
      <w:r w:rsidR="00E274C1" w:rsidRPr="000D2BB3">
        <w:t xml:space="preserve">администрации </w:t>
      </w:r>
      <w:r w:rsidR="00986C5E" w:rsidRPr="000D2BB3">
        <w:t xml:space="preserve">фиксирует факт получения пакета документов путем записи в журнале регистрации </w:t>
      </w:r>
      <w:r w:rsidRPr="000D2BB3">
        <w:t xml:space="preserve">поступающей </w:t>
      </w:r>
      <w:r w:rsidR="00986C5E" w:rsidRPr="000D2BB3">
        <w:t>корреспонденции</w:t>
      </w:r>
      <w:r w:rsidRPr="000D2BB3">
        <w:t xml:space="preserve"> и</w:t>
      </w:r>
      <w:r w:rsidR="00986C5E" w:rsidRPr="000D2BB3">
        <w:t xml:space="preserve"> </w:t>
      </w:r>
      <w:r w:rsidRPr="000D2BB3">
        <w:t>проверяет</w:t>
      </w:r>
      <w:r w:rsidR="00986C5E" w:rsidRPr="000D2BB3">
        <w:t xml:space="preserve"> представленные документы на соответствие требованиям, установленным</w:t>
      </w:r>
      <w:r w:rsidR="00E274C1" w:rsidRPr="000D2BB3">
        <w:t xml:space="preserve"> настоящим Регламентом</w:t>
      </w:r>
      <w:r w:rsidR="00986C5E" w:rsidRPr="000D2BB3">
        <w:t>, в течение дня поступления документов.</w:t>
      </w:r>
    </w:p>
    <w:p w:rsidR="00DE5AE6" w:rsidRPr="000D2BB3" w:rsidRDefault="00DE5AE6" w:rsidP="000D2BB3"/>
    <w:p w:rsidR="00986C5E" w:rsidRPr="000D2BB3" w:rsidRDefault="00986C5E" w:rsidP="000D2BB3">
      <w:r w:rsidRPr="000D2BB3">
        <w:t>3.</w:t>
      </w:r>
      <w:r w:rsidR="00161ED4" w:rsidRPr="000D2BB3">
        <w:t>5</w:t>
      </w:r>
      <w:r w:rsidR="00DE5AE6" w:rsidRPr="000D2BB3">
        <w:t>.</w:t>
      </w:r>
      <w:r w:rsidRPr="000D2BB3">
        <w:t xml:space="preserve"> Проверка наличия и пра</w:t>
      </w:r>
      <w:r w:rsidR="00DE5AE6" w:rsidRPr="000D2BB3">
        <w:t>вильности оформления документов</w:t>
      </w:r>
    </w:p>
    <w:p w:rsidR="00DE5AE6" w:rsidRPr="000D2BB3" w:rsidRDefault="00DE5AE6" w:rsidP="000D2BB3"/>
    <w:p w:rsidR="00986C5E" w:rsidRPr="000D2BB3" w:rsidRDefault="00986C5E" w:rsidP="000D2BB3">
      <w:r w:rsidRPr="000D2BB3">
        <w:t>В течение 1 дня, следующего за днем регистрации поступившего пакета документов, специалист ответственный за выдачу</w:t>
      </w:r>
      <w:r w:rsidR="00E274C1" w:rsidRPr="000D2BB3">
        <w:t xml:space="preserve"> разрешения на </w:t>
      </w:r>
      <w:r w:rsidR="00467C97" w:rsidRPr="000D2BB3">
        <w:t>движение по автомобильным дорогам местного значения тяжеловесного и (или) крупногабаритного транспортного средства</w:t>
      </w:r>
      <w:r w:rsidR="00E274C1" w:rsidRPr="000D2BB3">
        <w:t>,</w:t>
      </w:r>
      <w:r w:rsidRPr="000D2BB3">
        <w:t xml:space="preserve"> осуществляет проверку комплектности представленных документов на соответствие требованиям законодательства.</w:t>
      </w:r>
    </w:p>
    <w:p w:rsidR="00147F9F" w:rsidRPr="000D2BB3" w:rsidRDefault="00147F9F" w:rsidP="000D2BB3">
      <w:r w:rsidRPr="000D2BB3">
        <w:t>При выборе предполагаемого маршрута перевозки крупногабаритных и (или) тяжеловесных грузов должны быть оценены грузоподъемность и габариты инженерных сооружений на предполагаемом маршруте, чтобы обеспечить безопасность перевозки и сохранность автомобильной дороги и инженерных сооружений, оценена необходимость принятия иных мер по обеспечению безопасности движения на маршруте перевозки.</w:t>
      </w:r>
    </w:p>
    <w:p w:rsidR="00147F9F" w:rsidRPr="000D2BB3" w:rsidRDefault="00147F9F" w:rsidP="000D2BB3">
      <w:r w:rsidRPr="000D2BB3">
        <w:t>Если ответственным специалистом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ответственный специалист обязан уведомить об этом заявителя и предложить ему другой маршрут или разработку специального проекта.</w:t>
      </w:r>
    </w:p>
    <w:p w:rsidR="00147F9F" w:rsidRPr="000D2BB3" w:rsidRDefault="00147F9F" w:rsidP="000D2BB3">
      <w:r w:rsidRPr="000D2BB3">
        <w:t xml:space="preserve">При выявлении оснований для отказа в выдаче специального разрешения ответственный специалист в течение 3 дней со дня регистрации заявления подготавливает проект письма в адрес заявителя об отказе в выдаче специального разрешения с указанием причин </w:t>
      </w:r>
    </w:p>
    <w:p w:rsidR="00147F9F" w:rsidRPr="000D2BB3" w:rsidRDefault="00147F9F" w:rsidP="000D2BB3">
      <w:r w:rsidRPr="000D2BB3">
        <w:t xml:space="preserve">Подписанное письмо об отказе в выдаче специального разрешения с предоставленным комплектом документов, ведущим специалистом администрации </w:t>
      </w:r>
      <w:r w:rsidR="0074480F" w:rsidRPr="000D2BB3">
        <w:t>муниципального образования Ковалевское сельское поселение Новокубанского района</w:t>
      </w:r>
      <w:r w:rsidRPr="000D2BB3">
        <w:t xml:space="preserve"> в течение 2 дней направляется почтой заявителю.</w:t>
      </w:r>
    </w:p>
    <w:p w:rsidR="00DE5AE6" w:rsidRPr="000D2BB3" w:rsidRDefault="00DE5AE6" w:rsidP="000D2BB3"/>
    <w:p w:rsidR="00096705" w:rsidRPr="000D2BB3" w:rsidRDefault="00FD6F0C" w:rsidP="000D2BB3">
      <w:r w:rsidRPr="000D2BB3">
        <w:t>3.</w:t>
      </w:r>
      <w:r w:rsidR="00161ED4" w:rsidRPr="000D2BB3">
        <w:t>6</w:t>
      </w:r>
      <w:r w:rsidR="00DE5AE6" w:rsidRPr="000D2BB3">
        <w:t>.</w:t>
      </w:r>
      <w:r w:rsidRPr="000D2BB3">
        <w:t xml:space="preserve"> Критерии принятия решения</w:t>
      </w:r>
    </w:p>
    <w:p w:rsidR="00DE5AE6" w:rsidRPr="000D2BB3" w:rsidRDefault="00DE5AE6" w:rsidP="000D2BB3"/>
    <w:p w:rsidR="00FD6F0C" w:rsidRPr="000D2BB3" w:rsidRDefault="00FD6F0C" w:rsidP="000D2BB3">
      <w:r w:rsidRPr="000D2BB3">
        <w:t>Критериями для при</w:t>
      </w:r>
      <w:r w:rsidR="00A86768" w:rsidRPr="000D2BB3">
        <w:t>нятия решения о предоставлении м</w:t>
      </w:r>
      <w:r w:rsidRPr="000D2BB3">
        <w:t xml:space="preserve">униципальной услуги являются: </w:t>
      </w:r>
    </w:p>
    <w:p w:rsidR="00FD6F0C" w:rsidRPr="000D2BB3" w:rsidRDefault="00FD6F0C" w:rsidP="000D2BB3">
      <w:r w:rsidRPr="000D2BB3">
        <w:t>предоставление всех необходимых документов, указанных в перечне и правильное их оформление;</w:t>
      </w:r>
    </w:p>
    <w:p w:rsidR="00DE5AE6" w:rsidRPr="000D2BB3" w:rsidRDefault="00A86768" w:rsidP="000D2BB3">
      <w:r w:rsidRPr="000D2BB3">
        <w:t>обращение за м</w:t>
      </w:r>
      <w:r w:rsidR="00FD6F0C" w:rsidRPr="000D2BB3">
        <w:t>униципальной услугой лица, имеющего на это право.</w:t>
      </w:r>
    </w:p>
    <w:p w:rsidR="00264CEB" w:rsidRPr="000D2BB3" w:rsidRDefault="00FD6F0C" w:rsidP="000D2BB3">
      <w:r w:rsidRPr="000D2BB3">
        <w:t xml:space="preserve"> </w:t>
      </w:r>
    </w:p>
    <w:p w:rsidR="00FD6F0C" w:rsidRPr="000D2BB3" w:rsidRDefault="00FD6F0C" w:rsidP="000D2BB3">
      <w:r w:rsidRPr="000D2BB3">
        <w:t>3.</w:t>
      </w:r>
      <w:r w:rsidR="00161ED4" w:rsidRPr="000D2BB3">
        <w:t>7</w:t>
      </w:r>
      <w:r w:rsidR="00DE5AE6" w:rsidRPr="000D2BB3">
        <w:t>.</w:t>
      </w:r>
      <w:r w:rsidR="000D2BB3">
        <w:t xml:space="preserve"> </w:t>
      </w:r>
      <w:r w:rsidRPr="000D2BB3">
        <w:t>Способ фиксации результата</w:t>
      </w:r>
    </w:p>
    <w:p w:rsidR="00DE5AE6" w:rsidRPr="000D2BB3" w:rsidRDefault="00DE5AE6" w:rsidP="000D2BB3"/>
    <w:p w:rsidR="00FD6F0C" w:rsidRPr="000D2BB3" w:rsidRDefault="009F5943" w:rsidP="000D2BB3">
      <w:r w:rsidRPr="000D2BB3">
        <w:t>Факт выдачи</w:t>
      </w:r>
      <w:r w:rsidR="00147F9F" w:rsidRPr="000D2BB3">
        <w:t xml:space="preserve"> разрешения </w:t>
      </w:r>
      <w:r w:rsidR="001101AD" w:rsidRPr="000D2BB3">
        <w:t>на движение по автомобильным дорогам местного значения тяжеловесного и (или) крупногабаритного транспортного средства</w:t>
      </w:r>
      <w:r w:rsidRPr="000D2BB3">
        <w:t xml:space="preserve">, отражается в </w:t>
      </w:r>
      <w:r w:rsidR="00147F9F" w:rsidRPr="000D2BB3">
        <w:t>журнале выдачи разрешений</w:t>
      </w:r>
      <w:r w:rsidRPr="000D2BB3">
        <w:t xml:space="preserve"> </w:t>
      </w:r>
      <w:r w:rsidR="00147F9F" w:rsidRPr="000D2BB3">
        <w:t>заинтересованным лицам</w:t>
      </w:r>
      <w:r w:rsidR="00FD6F0C" w:rsidRPr="000D2BB3">
        <w:t>.</w:t>
      </w:r>
    </w:p>
    <w:p w:rsidR="00AE7C15" w:rsidRPr="000D2BB3" w:rsidRDefault="00AE7C15" w:rsidP="000D2BB3"/>
    <w:p w:rsidR="00443C21" w:rsidRPr="000D2BB3" w:rsidRDefault="00711978" w:rsidP="000D2BB3">
      <w:r w:rsidRPr="000D2BB3">
        <w:t>4</w:t>
      </w:r>
      <w:r w:rsidR="008F3E6D" w:rsidRPr="000D2BB3">
        <w:t xml:space="preserve">. </w:t>
      </w:r>
      <w:r w:rsidR="00443C21" w:rsidRPr="000D2BB3">
        <w:t>Формы контроля за предоставлением Муниципальной</w:t>
      </w:r>
    </w:p>
    <w:p w:rsidR="00443C21" w:rsidRPr="000D2BB3" w:rsidRDefault="00443C21" w:rsidP="000D2BB3">
      <w:r w:rsidRPr="000D2BB3">
        <w:t>услуги</w:t>
      </w:r>
    </w:p>
    <w:p w:rsidR="00443C21" w:rsidRPr="000D2BB3" w:rsidRDefault="00443C21" w:rsidP="000D2BB3"/>
    <w:p w:rsidR="00443C21" w:rsidRPr="000D2BB3" w:rsidRDefault="00443C21" w:rsidP="000D2BB3">
      <w:r w:rsidRPr="000D2BB3">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w:t>
      </w:r>
      <w:r w:rsidR="001101AD" w:rsidRPr="000D2BB3">
        <w:t>начальником отдела земельных, имущественных отношений ,ЖКХ</w:t>
      </w:r>
      <w:r w:rsidRPr="000D2BB3">
        <w:t xml:space="preserve">. </w:t>
      </w:r>
    </w:p>
    <w:p w:rsidR="00443C21" w:rsidRPr="000D2BB3" w:rsidRDefault="00443C21" w:rsidP="000D2BB3">
      <w:r w:rsidRPr="000D2BB3">
        <w:t xml:space="preserve">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w:t>
      </w:r>
    </w:p>
    <w:p w:rsidR="00443C21" w:rsidRPr="000D2BB3" w:rsidRDefault="00443C21" w:rsidP="000D2BB3">
      <w:r w:rsidRPr="000D2BB3">
        <w:t>Персональная ответственность специалистов закрепляется в их должностных инструкциях в соответствии с требованиями законодательства.</w:t>
      </w:r>
    </w:p>
    <w:p w:rsidR="00443C21" w:rsidRPr="000D2BB3" w:rsidRDefault="00443C21" w:rsidP="000D2BB3">
      <w:r w:rsidRPr="000D2BB3">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w:t>
      </w:r>
      <w:r w:rsidR="0074480F" w:rsidRPr="000D2BB3">
        <w:t>муниципального образования Ковалевское сельское поселение Новокубанского района</w:t>
      </w:r>
      <w:r w:rsidRPr="000D2BB3">
        <w:t>.</w:t>
      </w:r>
    </w:p>
    <w:p w:rsidR="00AE7C15" w:rsidRPr="000D2BB3" w:rsidRDefault="00443C21" w:rsidP="000D2BB3">
      <w:r w:rsidRPr="000D2BB3">
        <w:t>4.4. Контроль за полнотой и качеством предоставления Муниципальной услуги осуществляется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8F3E6D" w:rsidRPr="000D2BB3" w:rsidRDefault="008F3E6D" w:rsidP="000D2BB3"/>
    <w:p w:rsidR="008F3E6D" w:rsidRPr="000D2BB3" w:rsidRDefault="008F3E6D" w:rsidP="000D2BB3">
      <w:r w:rsidRPr="000D2BB3">
        <w:t>5.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8F3E6D" w:rsidRPr="000D2BB3" w:rsidRDefault="008F3E6D" w:rsidP="000D2BB3"/>
    <w:p w:rsidR="008F3E6D" w:rsidRPr="000D2BB3" w:rsidRDefault="008F3E6D" w:rsidP="000D2BB3">
      <w:r w:rsidRPr="000D2BB3">
        <w:t>5.1. Порядок</w:t>
      </w:r>
      <w:r w:rsidR="00BB1380" w:rsidRPr="000D2BB3">
        <w:t xml:space="preserve"> обжалования</w:t>
      </w:r>
    </w:p>
    <w:p w:rsidR="008F3E6D" w:rsidRPr="000D2BB3" w:rsidRDefault="008F3E6D" w:rsidP="000D2BB3">
      <w:r w:rsidRPr="000D2BB3">
        <w:t xml:space="preserve">Обжалование действия (бездействия) и решений должностных лиц, осуществляемых (принятых) в ходе выполнения настоящего Регламента, производится в соответствии с законодательством Российской Федерации. </w:t>
      </w:r>
    </w:p>
    <w:p w:rsidR="008F3E6D" w:rsidRPr="000D2BB3" w:rsidRDefault="008F3E6D" w:rsidP="000D2BB3"/>
    <w:p w:rsidR="008F3E6D" w:rsidRPr="000D2BB3" w:rsidRDefault="008F3E6D" w:rsidP="000D2BB3">
      <w:r w:rsidRPr="000D2BB3">
        <w:t>5.1.1. Досудебное обжалование</w:t>
      </w:r>
    </w:p>
    <w:p w:rsidR="008F3E6D" w:rsidRPr="000D2BB3" w:rsidRDefault="008F3E6D" w:rsidP="000D2BB3"/>
    <w:p w:rsidR="008F3E6D" w:rsidRPr="000D2BB3" w:rsidRDefault="008F3E6D" w:rsidP="000D2BB3">
      <w:r w:rsidRPr="000D2BB3">
        <w:t xml:space="preserve">Заявители имеют право обратиться с жалобой лично или направить письменное обращение, жалобу (претензию) на действия </w:t>
      </w:r>
      <w:r w:rsidR="00BB1380" w:rsidRPr="000D2BB3">
        <w:t>(бездействие)</w:t>
      </w:r>
      <w:r w:rsidRPr="000D2BB3">
        <w:t xml:space="preserve"> должностных лиц и муниципальных служащих</w:t>
      </w:r>
      <w:r w:rsidR="00BB1380" w:rsidRPr="000D2BB3">
        <w:t xml:space="preserve"> </w:t>
      </w:r>
      <w:r w:rsidR="0074480F" w:rsidRPr="000D2BB3">
        <w:t>муниципального образования Ковалевское сельское поселение Новокубанского района</w:t>
      </w:r>
      <w:r w:rsidRPr="000D2BB3">
        <w:t>, участвующих в предоставлении муниципальной услуги в досудебном (внесудебном) порядке.</w:t>
      </w:r>
    </w:p>
    <w:p w:rsidR="008F3E6D" w:rsidRPr="000D2BB3" w:rsidRDefault="008F3E6D" w:rsidP="000D2BB3">
      <w:r w:rsidRPr="000D2BB3">
        <w:t>Основанием для начала досудебного (внесудебного) обжалования является устное или письменное обращение заявителя с жалобой</w:t>
      </w:r>
      <w:r w:rsidR="00443C21" w:rsidRPr="000D2BB3">
        <w:t>, также подача жалобы с использованием информационно-телекоммуникационной сети «Интернет»</w:t>
      </w:r>
      <w:r w:rsidRPr="000D2BB3">
        <w:t>.</w:t>
      </w:r>
    </w:p>
    <w:p w:rsidR="008F3E6D" w:rsidRPr="000D2BB3" w:rsidRDefault="008F3E6D" w:rsidP="000D2BB3">
      <w:r w:rsidRPr="000D2BB3">
        <w:t>Заявитель может обратиться с жалобой, в том числе в следующих случаях:</w:t>
      </w:r>
    </w:p>
    <w:p w:rsidR="008F3E6D" w:rsidRPr="000D2BB3" w:rsidRDefault="008F3E6D" w:rsidP="000D2BB3">
      <w:r w:rsidRPr="000D2BB3">
        <w:t>1) нарушение срока регистрации запроса заявителя о предоставлении</w:t>
      </w:r>
      <w:r w:rsidR="000D2BB3">
        <w:t xml:space="preserve"> </w:t>
      </w:r>
      <w:r w:rsidRPr="000D2BB3">
        <w:t>муниципальной услуги;</w:t>
      </w:r>
    </w:p>
    <w:p w:rsidR="008F3E6D" w:rsidRPr="000D2BB3" w:rsidRDefault="008F3E6D" w:rsidP="000D2BB3">
      <w:r w:rsidRPr="000D2BB3">
        <w:t>2) нарушение срока предоставления муниципальной услуги;</w:t>
      </w:r>
    </w:p>
    <w:p w:rsidR="008F3E6D" w:rsidRPr="000D2BB3" w:rsidRDefault="008F3E6D" w:rsidP="000D2BB3">
      <w:r w:rsidRPr="000D2BB3">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F3E6D" w:rsidRPr="000D2BB3" w:rsidRDefault="008F3E6D" w:rsidP="000D2BB3">
      <w:r w:rsidRPr="000D2BB3">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w:t>
      </w:r>
      <w:r w:rsidR="00BB1380" w:rsidRPr="000D2BB3">
        <w:t>оставления муниципальной услуги</w:t>
      </w:r>
      <w:r w:rsidRPr="000D2BB3">
        <w:t xml:space="preserve"> у заявителя;</w:t>
      </w:r>
    </w:p>
    <w:p w:rsidR="008F3E6D" w:rsidRPr="000D2BB3" w:rsidRDefault="008F3E6D" w:rsidP="000D2BB3">
      <w:r w:rsidRPr="000D2BB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8F3E6D" w:rsidRPr="000D2BB3" w:rsidRDefault="008F3E6D" w:rsidP="000D2BB3">
      <w:r w:rsidRPr="000D2BB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F3E6D" w:rsidRPr="000D2BB3" w:rsidRDefault="008F3E6D" w:rsidP="000D2BB3">
      <w:r w:rsidRPr="000D2BB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3E6D" w:rsidRPr="000D2BB3" w:rsidRDefault="008F3E6D" w:rsidP="000D2BB3">
      <w:r w:rsidRPr="000D2BB3">
        <w:t>Жалоба должна содержать:</w:t>
      </w:r>
    </w:p>
    <w:p w:rsidR="008F3E6D" w:rsidRPr="000D2BB3" w:rsidRDefault="008F3E6D" w:rsidP="000D2BB3">
      <w:r w:rsidRPr="000D2BB3">
        <w:t>1) наименование органа, предоставляющего муниципальную услугу, должностного лица органа, предоставляющего муниципальную услугу, либо</w:t>
      </w:r>
      <w:r w:rsidR="000D2BB3">
        <w:t xml:space="preserve"> </w:t>
      </w:r>
      <w:r w:rsidRPr="000D2BB3">
        <w:t>муниципального служащего, решения и действия (бездействие) которых обжалуются;</w:t>
      </w:r>
    </w:p>
    <w:p w:rsidR="008F3E6D" w:rsidRPr="000D2BB3" w:rsidRDefault="008F3E6D" w:rsidP="000D2BB3">
      <w:r w:rsidRPr="000D2BB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E6D" w:rsidRPr="000D2BB3" w:rsidRDefault="008F3E6D" w:rsidP="000D2BB3">
      <w:r w:rsidRPr="000D2BB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E6D" w:rsidRPr="000D2BB3" w:rsidRDefault="008F3E6D" w:rsidP="000D2BB3">
      <w:r w:rsidRPr="000D2BB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BB1380" w:rsidRPr="000D2BB3">
        <w:t xml:space="preserve"> </w:t>
      </w:r>
      <w:r w:rsidRPr="000D2BB3">
        <w:t>муниципального служащего. Заявителем могут быть представлены документы (при наличии), подтверждающие доводы заявителя, либо их копии.</w:t>
      </w:r>
    </w:p>
    <w:p w:rsidR="00BB1380" w:rsidRPr="000D2BB3" w:rsidRDefault="00BB1380" w:rsidP="000D2BB3"/>
    <w:p w:rsidR="008F3E6D" w:rsidRPr="000D2BB3" w:rsidRDefault="008F3E6D" w:rsidP="000D2BB3">
      <w:r w:rsidRPr="000D2BB3">
        <w:t>5.1.2. Информация о праве обжалования</w:t>
      </w:r>
    </w:p>
    <w:p w:rsidR="008F3E6D" w:rsidRPr="000D2BB3" w:rsidRDefault="008F3E6D" w:rsidP="000D2BB3"/>
    <w:p w:rsidR="008F3E6D" w:rsidRPr="000D2BB3" w:rsidRDefault="008F3E6D" w:rsidP="000D2BB3">
      <w:r w:rsidRPr="000D2BB3">
        <w:t>Заявители могут сообщить о нарушении своих прав и законных интересов, действиях или бездействии должностных лиц и муниципальных служащих</w:t>
      </w:r>
      <w:r w:rsidR="00BB1380" w:rsidRPr="000D2BB3">
        <w:t xml:space="preserve"> </w:t>
      </w:r>
      <w:r w:rsidR="0074480F" w:rsidRPr="000D2BB3">
        <w:t>муниципального образования Ковалевское сельское поселение Новокубанского района</w:t>
      </w:r>
      <w:r w:rsidRPr="000D2BB3">
        <w:t>, участвующих в предоставления муниципальной услуги, нарушении положений настоящего Административного регламента, некорректном поведении или нарушении служебной этики:</w:t>
      </w:r>
    </w:p>
    <w:p w:rsidR="008F3E6D" w:rsidRPr="000D2BB3" w:rsidRDefault="008F3E6D" w:rsidP="000D2BB3">
      <w:r w:rsidRPr="000D2BB3">
        <w:t>по номерам телефонов;</w:t>
      </w:r>
    </w:p>
    <w:p w:rsidR="008F3E6D" w:rsidRPr="000D2BB3" w:rsidRDefault="008F3E6D" w:rsidP="000D2BB3">
      <w:r w:rsidRPr="000D2BB3">
        <w:t xml:space="preserve">на официальный сайт администрации </w:t>
      </w:r>
      <w:r w:rsidR="0074480F" w:rsidRPr="000D2BB3">
        <w:t>муниципального образования Ковалевское сельское поселение Новокубанского района</w:t>
      </w:r>
      <w:r w:rsidRPr="000D2BB3">
        <w:t>.</w:t>
      </w:r>
    </w:p>
    <w:p w:rsidR="008F3E6D" w:rsidRPr="000D2BB3" w:rsidRDefault="008F3E6D" w:rsidP="000D2BB3">
      <w:r w:rsidRPr="000D2BB3">
        <w:t>Обращения, содержащие обжалование действий (бездействия) конкретных должностных лиц администрации, не могут направляться этим должностным лицам для рассмотрения и ответа.</w:t>
      </w:r>
    </w:p>
    <w:p w:rsidR="008F3E6D" w:rsidRPr="000D2BB3" w:rsidRDefault="008F3E6D" w:rsidP="000D2BB3">
      <w:r w:rsidRPr="000D2BB3">
        <w:t>5.1.3. Предмет досудебного (внесудебного) обжалования</w:t>
      </w:r>
    </w:p>
    <w:p w:rsidR="008F3E6D" w:rsidRPr="000D2BB3" w:rsidRDefault="008F3E6D" w:rsidP="000D2BB3"/>
    <w:p w:rsidR="008F3E6D" w:rsidRPr="000D2BB3" w:rsidRDefault="008F3E6D" w:rsidP="000D2BB3">
      <w:r w:rsidRPr="000D2BB3">
        <w:t>Предметом досудебного (внесудебного) обжалования могут являться действия (бездействия) должностных лиц, а также нарушение порядка осуществления административных процедур, требований и положений настоящего Административного регламента.</w:t>
      </w:r>
    </w:p>
    <w:p w:rsidR="008F3E6D" w:rsidRPr="000D2BB3" w:rsidRDefault="008F3E6D" w:rsidP="000D2BB3"/>
    <w:p w:rsidR="00443C21" w:rsidRPr="000D2BB3" w:rsidRDefault="008F3E6D" w:rsidP="000D2BB3">
      <w:r w:rsidRPr="000D2BB3">
        <w:t xml:space="preserve">5.1.4. </w:t>
      </w:r>
      <w:r w:rsidR="00443C21" w:rsidRPr="000D2BB3">
        <w:t>Основания в отказе рассмотрения жалобы</w:t>
      </w:r>
    </w:p>
    <w:p w:rsidR="00443C21" w:rsidRPr="000D2BB3" w:rsidRDefault="00443C21" w:rsidP="000D2BB3"/>
    <w:p w:rsidR="00443C21" w:rsidRPr="000D2BB3" w:rsidRDefault="0074480F" w:rsidP="000D2BB3">
      <w:r w:rsidRPr="000D2BB3">
        <w:t>Г</w:t>
      </w:r>
      <w:r w:rsidR="00443C21" w:rsidRPr="000D2BB3">
        <w:t>лав</w:t>
      </w:r>
      <w:r w:rsidRPr="000D2BB3">
        <w:t>а</w:t>
      </w:r>
      <w:r w:rsidR="00443C21" w:rsidRPr="000D2BB3">
        <w:t xml:space="preserve"> </w:t>
      </w:r>
      <w:r w:rsidRPr="000D2BB3">
        <w:t>муниципального образования Ковалевское сельское поселение Новокубанского района</w:t>
      </w:r>
      <w:r w:rsidR="00443C21" w:rsidRPr="000D2BB3">
        <w:t xml:space="preserve"> отказывает в рассмотрении жалобы:</w:t>
      </w:r>
    </w:p>
    <w:p w:rsidR="00443C21" w:rsidRPr="000D2BB3" w:rsidRDefault="00443C21" w:rsidP="000D2BB3">
      <w:r w:rsidRPr="000D2BB3">
        <w:t>если имеется вступившее в законную силу принятое по жалобе с теми же лицами, о том же предмете и по тем же основаниям решение или определение суда о прекращении производства по жалобе, либо об утверждении мирового соглашения суда общей юрисдикции, арбитражного суда;</w:t>
      </w:r>
    </w:p>
    <w:p w:rsidR="00443C21" w:rsidRPr="000D2BB3" w:rsidRDefault="00443C21" w:rsidP="000D2BB3">
      <w:r w:rsidRPr="000D2BB3">
        <w:t>если в жалобе не указаны фамилия, имя, отчество заявителя или почтовый адрес, по которому должен быть направлен ответ;</w:t>
      </w:r>
    </w:p>
    <w:p w:rsidR="00443C21" w:rsidRPr="000D2BB3" w:rsidRDefault="00443C21" w:rsidP="000D2BB3">
      <w:r w:rsidRPr="000D2BB3">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43C21" w:rsidRPr="000D2BB3" w:rsidRDefault="00443C21" w:rsidP="000D2BB3">
      <w:r w:rsidRPr="000D2BB3">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43C21" w:rsidRPr="000D2BB3" w:rsidRDefault="00443C21" w:rsidP="000D2BB3">
      <w:r w:rsidRPr="000D2BB3">
        <w:t>Жалоба возвращается подавшему ее заявителю в случае:</w:t>
      </w:r>
    </w:p>
    <w:p w:rsidR="00443C21" w:rsidRPr="000D2BB3" w:rsidRDefault="00443C21" w:rsidP="000D2BB3">
      <w:r w:rsidRPr="000D2BB3">
        <w:t>если жалоба не подписана, либо подписана лицом, не имеющим права ее подписывать;</w:t>
      </w:r>
    </w:p>
    <w:p w:rsidR="00443C21" w:rsidRPr="000D2BB3" w:rsidRDefault="00443C21" w:rsidP="000D2BB3">
      <w:r w:rsidRPr="000D2BB3">
        <w:t>если текст жалобы не поддается прочтению.</w:t>
      </w:r>
    </w:p>
    <w:p w:rsidR="00443C21" w:rsidRPr="000D2BB3" w:rsidRDefault="00443C21" w:rsidP="000D2BB3">
      <w:r w:rsidRPr="000D2BB3">
        <w:t xml:space="preserve"> После устранения указанных выше обстоятельств, жалоба может быть подана в установленном Регламентом порядке.</w:t>
      </w:r>
    </w:p>
    <w:p w:rsidR="00443C21" w:rsidRPr="000D2BB3" w:rsidRDefault="00443C21" w:rsidP="000D2BB3">
      <w:r w:rsidRPr="000D2BB3">
        <w:t>Письменный ответ с указанием причин отказа в рассмотрении жалобы направляется заявителю не позднее 15 дней с момента ее получения.</w:t>
      </w:r>
    </w:p>
    <w:p w:rsidR="008F3E6D" w:rsidRPr="000D2BB3" w:rsidRDefault="008F3E6D" w:rsidP="000D2BB3"/>
    <w:p w:rsidR="008F3E6D" w:rsidRPr="000D2BB3" w:rsidRDefault="008F3E6D" w:rsidP="000D2BB3">
      <w:r w:rsidRPr="000D2BB3">
        <w:t>5.1.5. Основания для начала процедуры обжалования</w:t>
      </w:r>
    </w:p>
    <w:p w:rsidR="008F3E6D" w:rsidRPr="000D2BB3" w:rsidRDefault="008F3E6D" w:rsidP="000D2BB3"/>
    <w:p w:rsidR="008F3E6D" w:rsidRPr="000D2BB3" w:rsidRDefault="008F3E6D" w:rsidP="000D2BB3">
      <w:r w:rsidRPr="000D2BB3">
        <w:t>Основанием для начала процедуры по досудебному обжалованию является поступление от заявителя в администрацию или вышестоящие органы письменного заявления (жалобы) по почте, либо путем доставления заявителем (представителем заявителя) по месту поступления</w:t>
      </w:r>
      <w:r w:rsidR="00DD1407" w:rsidRPr="000D2BB3">
        <w:t>, также возможна подача жалобы с использованием информационно-телекоммуникационной сети «Интернет»</w:t>
      </w:r>
      <w:r w:rsidRPr="000D2BB3">
        <w:t xml:space="preserve">. </w:t>
      </w:r>
    </w:p>
    <w:p w:rsidR="008F3E6D" w:rsidRPr="000D2BB3" w:rsidRDefault="008F3E6D" w:rsidP="000D2BB3"/>
    <w:p w:rsidR="008F3E6D" w:rsidRPr="000D2BB3" w:rsidRDefault="008F3E6D" w:rsidP="000D2BB3">
      <w:r w:rsidRPr="000D2BB3">
        <w:t>5.1.6. Права заявителя на получение документов необходимых для обоснования и рассмотрения жалобы</w:t>
      </w:r>
    </w:p>
    <w:p w:rsidR="008F3E6D" w:rsidRPr="000D2BB3" w:rsidRDefault="008F3E6D" w:rsidP="000D2BB3"/>
    <w:p w:rsidR="008F3E6D" w:rsidRDefault="008F3E6D" w:rsidP="000D2BB3">
      <w:r w:rsidRPr="000D2BB3">
        <w:t>Заявитель имеет право на получение информации и документов, необходимых для обоснования и рассмотрения жалобы.</w:t>
      </w:r>
    </w:p>
    <w:p w:rsidR="008365CD" w:rsidRDefault="008365CD" w:rsidP="000D2BB3"/>
    <w:p w:rsidR="008365CD" w:rsidRPr="005F1AE6" w:rsidRDefault="008365CD" w:rsidP="008365CD">
      <w:pPr>
        <w:autoSpaceDE w:val="0"/>
        <w:autoSpaceDN w:val="0"/>
        <w:adjustRightInd w:val="0"/>
        <w:ind w:firstLine="709"/>
        <w:outlineLvl w:val="0"/>
      </w:pPr>
      <w:r w:rsidRPr="005F1AE6">
        <w:t xml:space="preserve">5.17. СПОСОБЫ ИНФОРМИРОВАНИЯ ЗАЯВИТЕЛЕЙ </w:t>
      </w:r>
      <w:r w:rsidRPr="005F1AE6">
        <w:br/>
        <w:t>О ПОРЯДКЕ ПОДАЧИ И РАССМОТРЕНИЯ ЖАЛОБЫ</w:t>
      </w:r>
    </w:p>
    <w:p w:rsidR="008365CD" w:rsidRPr="005F1AE6" w:rsidRDefault="008365CD" w:rsidP="008365CD">
      <w:pPr>
        <w:jc w:val="center"/>
      </w:pPr>
    </w:p>
    <w:p w:rsidR="008365CD" w:rsidRPr="005F1AE6" w:rsidRDefault="008365CD" w:rsidP="008365CD">
      <w:pPr>
        <w:autoSpaceDE w:val="0"/>
        <w:autoSpaceDN w:val="0"/>
        <w:adjustRightInd w:val="0"/>
        <w:ind w:firstLine="709"/>
        <w:rPr>
          <w:spacing w:val="-4"/>
        </w:rPr>
      </w:pPr>
      <w:r w:rsidRPr="005F1AE6">
        <w:rPr>
          <w:spacing w:val="-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F1AE6">
        <w:rPr>
          <w:lang w:eastAsia="en-US"/>
        </w:rPr>
        <w:t>уполномоченного органа</w:t>
      </w:r>
      <w:r w:rsidRPr="005F1AE6">
        <w:rPr>
          <w:spacing w:val="-4"/>
        </w:rPr>
        <w:t>, н</w:t>
      </w:r>
      <w:r w:rsidRPr="005F1AE6">
        <w:t>а едином портале государственных и муниципальных услуг</w:t>
      </w:r>
      <w:r w:rsidRPr="005F1AE6">
        <w:rPr>
          <w:spacing w:val="-4"/>
        </w:rPr>
        <w:t>.</w:t>
      </w:r>
    </w:p>
    <w:p w:rsidR="008365CD" w:rsidRPr="000D2BB3" w:rsidRDefault="008365CD" w:rsidP="000D2BB3"/>
    <w:p w:rsidR="008F3E6D" w:rsidRPr="000D2BB3" w:rsidRDefault="008F3E6D" w:rsidP="000D2BB3">
      <w:r w:rsidRPr="000D2BB3">
        <w:t>5.1.</w:t>
      </w:r>
      <w:r w:rsidR="008365CD">
        <w:t>8</w:t>
      </w:r>
      <w:r w:rsidRPr="000D2BB3">
        <w:t>. Вышестоящие должностные лица (органы) в которые адресуется жалоба в досудебном порядке</w:t>
      </w:r>
    </w:p>
    <w:p w:rsidR="008F3E6D" w:rsidRPr="000D2BB3" w:rsidRDefault="008F3E6D" w:rsidP="000D2BB3"/>
    <w:p w:rsidR="008F3E6D" w:rsidRPr="000D2BB3" w:rsidRDefault="008F3E6D" w:rsidP="000D2BB3">
      <w:r w:rsidRPr="000D2BB3">
        <w:t>По желанию заявителя, жалоба (заявление) на действия специалиста или должностных лиц</w:t>
      </w:r>
      <w:r w:rsidR="00BB1380" w:rsidRPr="000D2BB3">
        <w:t xml:space="preserve"> </w:t>
      </w:r>
      <w:r w:rsidR="0074480F" w:rsidRPr="000D2BB3">
        <w:t>муниципального образования Ковалевское сельское поселение Новокубанского района</w:t>
      </w:r>
      <w:r w:rsidRPr="000D2BB3">
        <w:t xml:space="preserve"> в досудебном порядке может быть адресована</w:t>
      </w:r>
      <w:r w:rsidR="00BB1380" w:rsidRPr="000D2BB3">
        <w:t xml:space="preserve"> главе </w:t>
      </w:r>
      <w:r w:rsidR="0074480F" w:rsidRPr="000D2BB3">
        <w:t>муниципального образования Ковалевское сельское поселение Новокубанского района</w:t>
      </w:r>
      <w:r w:rsidRPr="000D2BB3">
        <w:t xml:space="preserve">. </w:t>
      </w:r>
    </w:p>
    <w:p w:rsidR="008F3E6D" w:rsidRPr="000D2BB3" w:rsidRDefault="008F3E6D" w:rsidP="000D2BB3">
      <w:r w:rsidRPr="000D2BB3">
        <w:t xml:space="preserve">Порядок рассмотрения жалобы осуществляется в соответствии с федеральным, краевым законодательством и нормативно-правовыми актами администрации </w:t>
      </w:r>
      <w:r w:rsidR="0074480F" w:rsidRPr="000D2BB3">
        <w:t>муниципального образования Ковалевское сельское поселение Новокубанского района</w:t>
      </w:r>
      <w:r w:rsidRPr="000D2BB3">
        <w:t>.</w:t>
      </w:r>
    </w:p>
    <w:p w:rsidR="008F3E6D" w:rsidRPr="000D2BB3" w:rsidRDefault="008F3E6D" w:rsidP="000D2BB3"/>
    <w:p w:rsidR="008F3E6D" w:rsidRPr="000D2BB3" w:rsidRDefault="008F3E6D" w:rsidP="000D2BB3">
      <w:r w:rsidRPr="000D2BB3">
        <w:t>5.1.</w:t>
      </w:r>
      <w:r w:rsidR="008365CD">
        <w:t>9</w:t>
      </w:r>
      <w:r w:rsidRPr="000D2BB3">
        <w:t>. Сроки рассмотрения жалобы</w:t>
      </w:r>
    </w:p>
    <w:p w:rsidR="008F3E6D" w:rsidRPr="000D2BB3" w:rsidRDefault="008F3E6D" w:rsidP="000D2BB3"/>
    <w:p w:rsidR="008F3E6D" w:rsidRPr="000D2BB3" w:rsidRDefault="008F3E6D" w:rsidP="000D2BB3">
      <w:r w:rsidRPr="000D2BB3">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w:t>
      </w:r>
      <w:r w:rsidR="000D2BB3">
        <w:t xml:space="preserve"> </w:t>
      </w:r>
      <w:r w:rsidRPr="000D2BB3">
        <w:t>муниципальную услугу, должностного лица органа, предоставляющего</w:t>
      </w:r>
      <w:r w:rsidR="000D2BB3">
        <w:t xml:space="preserve"> </w:t>
      </w:r>
      <w:r w:rsidRPr="000D2BB3">
        <w:t xml:space="preserve">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F3E6D" w:rsidRPr="000D2BB3" w:rsidRDefault="008F3E6D" w:rsidP="000D2BB3"/>
    <w:p w:rsidR="008F3E6D" w:rsidRPr="000D2BB3" w:rsidRDefault="008F3E6D" w:rsidP="000D2BB3">
      <w:r w:rsidRPr="000D2BB3">
        <w:t>5.1.</w:t>
      </w:r>
      <w:r w:rsidR="008365CD">
        <w:t>10</w:t>
      </w:r>
      <w:r w:rsidRPr="000D2BB3">
        <w:t>. Результат досудебного обжалования</w:t>
      </w:r>
    </w:p>
    <w:p w:rsidR="008F3E6D" w:rsidRPr="000D2BB3" w:rsidRDefault="008F3E6D" w:rsidP="000D2BB3"/>
    <w:p w:rsidR="008F3E6D" w:rsidRPr="000D2BB3" w:rsidRDefault="008F3E6D" w:rsidP="000D2BB3">
      <w:r w:rsidRPr="000D2BB3">
        <w:t>По результатам рассмотрения жалобы орган, предоставляющий</w:t>
      </w:r>
      <w:r w:rsidR="000D2BB3">
        <w:t xml:space="preserve"> </w:t>
      </w:r>
      <w:r w:rsidRPr="000D2BB3">
        <w:t>муниципальную услугу, принимает одно из следующих решений:</w:t>
      </w:r>
    </w:p>
    <w:p w:rsidR="008F3E6D" w:rsidRPr="000D2BB3" w:rsidRDefault="008F3E6D" w:rsidP="000D2BB3">
      <w:r w:rsidRPr="000D2BB3">
        <w:t>1) удовлетворяет жалобу, в том числе в форме отмены принятого решения, исправления допущенных органом, предоставляющим</w:t>
      </w:r>
      <w:r w:rsidR="000D2BB3">
        <w:t xml:space="preserve"> </w:t>
      </w:r>
      <w:r w:rsidRPr="000D2BB3">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BB1380" w:rsidRPr="000D2BB3">
        <w:t>, нормативными правовыми актами</w:t>
      </w:r>
    </w:p>
    <w:p w:rsidR="008F3E6D" w:rsidRPr="000D2BB3" w:rsidRDefault="008F3E6D" w:rsidP="000D2BB3">
      <w:r w:rsidRPr="000D2BB3">
        <w:t>Краснодарского края, муниципальными правовыми актами, а также в иных формах;</w:t>
      </w:r>
    </w:p>
    <w:p w:rsidR="008F3E6D" w:rsidRPr="000D2BB3" w:rsidRDefault="008F3E6D" w:rsidP="000D2BB3">
      <w:r w:rsidRPr="000D2BB3">
        <w:t>2) отказывает в удовлетворении жалобы.</w:t>
      </w:r>
    </w:p>
    <w:p w:rsidR="008F3E6D" w:rsidRPr="000D2BB3" w:rsidRDefault="008F3E6D" w:rsidP="000D2BB3">
      <w:r w:rsidRPr="000D2BB3">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1380" w:rsidRPr="000D2BB3" w:rsidRDefault="00BB1380" w:rsidP="000D2BB3"/>
    <w:p w:rsidR="008F3E6D" w:rsidRPr="000D2BB3" w:rsidRDefault="008F3E6D" w:rsidP="000D2BB3">
      <w:r w:rsidRPr="000D2BB3">
        <w:t>5.2. Судебный порядок</w:t>
      </w:r>
    </w:p>
    <w:p w:rsidR="008F3E6D" w:rsidRPr="000D2BB3" w:rsidRDefault="008F3E6D" w:rsidP="000D2BB3"/>
    <w:p w:rsidR="008F3E6D" w:rsidRPr="000D2BB3" w:rsidRDefault="008F3E6D" w:rsidP="000D2BB3">
      <w:r w:rsidRPr="000D2BB3">
        <w:t>Потребит</w:t>
      </w:r>
      <w:r w:rsidR="00A86768" w:rsidRPr="000D2BB3">
        <w:t>ели результатов предоставления м</w:t>
      </w:r>
      <w:r w:rsidRPr="000D2BB3">
        <w:t xml:space="preserve">униципальной услуги вправе обжаловать решения, принятые в ходе предоставления </w:t>
      </w:r>
      <w:r w:rsidR="00A86768" w:rsidRPr="000D2BB3">
        <w:t>м</w:t>
      </w:r>
      <w:r w:rsidRPr="000D2BB3">
        <w:t>униципальной услуги, действия или бездействие должностных лиц, ответственных или уполномоченных работников, работников, участвующих в предоста</w:t>
      </w:r>
      <w:r w:rsidR="00A86768" w:rsidRPr="000D2BB3">
        <w:t>влении м</w:t>
      </w:r>
      <w:r w:rsidRPr="000D2BB3">
        <w:t>униципальной услуги, в суд или арбитражный суд. Обжалование решений, принятых или от</w:t>
      </w:r>
      <w:r w:rsidR="00A86768" w:rsidRPr="000D2BB3">
        <w:t>казанных в ходе предоставления м</w:t>
      </w:r>
      <w:r w:rsidRPr="000D2BB3">
        <w:t>униципальной услуги возможно в течение трех месяцев со дня получения решения в судебном порядке.</w:t>
      </w:r>
    </w:p>
    <w:p w:rsidR="008F3E6D" w:rsidRPr="000D2BB3" w:rsidRDefault="008F3E6D" w:rsidP="000D2BB3">
      <w:r w:rsidRPr="000D2BB3">
        <w:t> В суде могут быть обжалованы решения, действия или бездействие, в результате которых:</w:t>
      </w:r>
    </w:p>
    <w:p w:rsidR="008F3E6D" w:rsidRPr="000D2BB3" w:rsidRDefault="008F3E6D" w:rsidP="000D2BB3">
      <w:r w:rsidRPr="000D2BB3">
        <w:t> нарушены права и свободы потребит</w:t>
      </w:r>
      <w:r w:rsidR="00A86768" w:rsidRPr="000D2BB3">
        <w:t>еля результатов предоставления м</w:t>
      </w:r>
      <w:r w:rsidRPr="000D2BB3">
        <w:t>униципальной услуги;</w:t>
      </w:r>
    </w:p>
    <w:p w:rsidR="008F3E6D" w:rsidRPr="000D2BB3" w:rsidRDefault="008F3E6D" w:rsidP="000D2BB3">
      <w:r w:rsidRPr="000D2BB3">
        <w:t> созданы препятствия к осуществлению потребителем результатов предоставления Муниципальной услуги его прав и свобод;</w:t>
      </w:r>
    </w:p>
    <w:p w:rsidR="008F3E6D" w:rsidRPr="000D2BB3" w:rsidRDefault="008F3E6D" w:rsidP="000D2BB3">
      <w:r w:rsidRPr="000D2BB3">
        <w:t> незаконно на потребит</w:t>
      </w:r>
      <w:r w:rsidR="00A86768" w:rsidRPr="000D2BB3">
        <w:t>еля результатов предоставления м</w:t>
      </w:r>
      <w:r w:rsidRPr="000D2BB3">
        <w:t>униципальной услуги возложена какая-либо обязанность или он незаконно привлечен к какой-либо ответственности.</w:t>
      </w:r>
    </w:p>
    <w:p w:rsidR="00744F00" w:rsidRPr="000D2BB3" w:rsidRDefault="008F3E6D" w:rsidP="000D2BB3">
      <w:r w:rsidRPr="000D2BB3">
        <w:t> Потребит</w:t>
      </w:r>
      <w:r w:rsidR="00A86768" w:rsidRPr="000D2BB3">
        <w:t>ель результатов предоставления м</w:t>
      </w:r>
      <w:r w:rsidRPr="000D2BB3">
        <w:t>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A86768" w:rsidRPr="000D2BB3" w:rsidRDefault="00A86768" w:rsidP="000D2BB3"/>
    <w:p w:rsidR="00B949C7" w:rsidRPr="000D2BB3" w:rsidRDefault="00B949C7" w:rsidP="000D2BB3"/>
    <w:p w:rsidR="00B949C7" w:rsidRPr="000D2BB3" w:rsidRDefault="00B949C7" w:rsidP="000D2BB3"/>
    <w:p w:rsidR="00FD1A32" w:rsidRPr="000D2BB3" w:rsidRDefault="0074480F" w:rsidP="000D2BB3">
      <w:r w:rsidRPr="000D2BB3">
        <w:t xml:space="preserve">Начальник отдела земельных, </w:t>
      </w:r>
    </w:p>
    <w:p w:rsidR="00FD1A32" w:rsidRPr="000D2BB3" w:rsidRDefault="0074480F" w:rsidP="000D2BB3">
      <w:r w:rsidRPr="000D2BB3">
        <w:t>имущественных отношений, ЖКХ</w:t>
      </w:r>
    </w:p>
    <w:p w:rsidR="00FD1A32" w:rsidRPr="000D2BB3" w:rsidRDefault="0074480F" w:rsidP="000D2BB3">
      <w:r w:rsidRPr="000D2BB3">
        <w:t xml:space="preserve"> администрации Ковалевского сельского</w:t>
      </w:r>
      <w:r w:rsidR="00FD1A32" w:rsidRPr="000D2BB3">
        <w:t xml:space="preserve"> </w:t>
      </w:r>
    </w:p>
    <w:p w:rsidR="00BA3E1A" w:rsidRPr="000D2BB3" w:rsidRDefault="0074480F" w:rsidP="000D2BB3">
      <w:r w:rsidRPr="000D2BB3">
        <w:t xml:space="preserve"> поселения Новокубанского района</w:t>
      </w:r>
      <w:r w:rsidR="000D2BB3">
        <w:t xml:space="preserve"> </w:t>
      </w:r>
      <w:r w:rsidR="003756C1">
        <w:tab/>
      </w:r>
      <w:r w:rsidR="003756C1">
        <w:tab/>
      </w:r>
      <w:r w:rsidR="003756C1">
        <w:tab/>
      </w:r>
      <w:r w:rsidR="003756C1">
        <w:tab/>
      </w:r>
      <w:r w:rsidR="003756C1">
        <w:tab/>
      </w:r>
      <w:r w:rsidR="000661B0" w:rsidRPr="000D2BB3">
        <w:t>Д.</w:t>
      </w:r>
      <w:r w:rsidR="00FD1A32" w:rsidRPr="000D2BB3">
        <w:t>В. Братков</w:t>
      </w:r>
    </w:p>
    <w:p w:rsidR="00DD58AE" w:rsidRPr="000D2BB3" w:rsidRDefault="00DD58AE" w:rsidP="000D2BB3"/>
    <w:p w:rsidR="00DD58AE" w:rsidRPr="000D2BB3" w:rsidRDefault="003756C1" w:rsidP="003756C1">
      <w:pPr>
        <w:jc w:val="right"/>
      </w:pPr>
      <w:r>
        <w:br w:type="page"/>
      </w:r>
      <w:r w:rsidR="00DD58AE" w:rsidRPr="000D2BB3">
        <w:t>Приложение № 1</w:t>
      </w:r>
    </w:p>
    <w:p w:rsidR="00DD58AE" w:rsidRPr="000D2BB3" w:rsidRDefault="00DD58AE" w:rsidP="005F1AE6">
      <w:pPr>
        <w:jc w:val="right"/>
      </w:pPr>
      <w:r w:rsidRPr="000D2BB3">
        <w:t xml:space="preserve">к Административному </w:t>
      </w:r>
    </w:p>
    <w:p w:rsidR="000661B0" w:rsidRPr="000D2BB3" w:rsidRDefault="00DD58AE" w:rsidP="005F1AE6">
      <w:pPr>
        <w:jc w:val="right"/>
      </w:pPr>
      <w:r w:rsidRPr="000D2BB3">
        <w:t xml:space="preserve">регламенту предоставления </w:t>
      </w:r>
    </w:p>
    <w:p w:rsidR="000661B0" w:rsidRPr="000D2BB3" w:rsidRDefault="00DD58AE" w:rsidP="005F1AE6">
      <w:pPr>
        <w:jc w:val="right"/>
      </w:pPr>
      <w:r w:rsidRPr="000D2BB3">
        <w:t xml:space="preserve">муниципальной услуги «Выдача </w:t>
      </w:r>
    </w:p>
    <w:p w:rsidR="000661B0" w:rsidRPr="000D2BB3" w:rsidRDefault="00DD58AE" w:rsidP="005F1AE6">
      <w:pPr>
        <w:jc w:val="right"/>
      </w:pPr>
      <w:r w:rsidRPr="000D2BB3">
        <w:t xml:space="preserve">специального разрешения на движение </w:t>
      </w:r>
    </w:p>
    <w:p w:rsidR="000661B0" w:rsidRPr="000D2BB3" w:rsidRDefault="00DD58AE" w:rsidP="005F1AE6">
      <w:pPr>
        <w:jc w:val="right"/>
      </w:pPr>
      <w:r w:rsidRPr="000D2BB3">
        <w:t xml:space="preserve">по автомобильным дорогам местного </w:t>
      </w:r>
    </w:p>
    <w:p w:rsidR="000661B0" w:rsidRPr="000D2BB3" w:rsidRDefault="00DD58AE" w:rsidP="005F1AE6">
      <w:pPr>
        <w:jc w:val="right"/>
      </w:pPr>
      <w:r w:rsidRPr="000D2BB3">
        <w:t xml:space="preserve">значения тяжеловесного и (или) </w:t>
      </w:r>
    </w:p>
    <w:p w:rsidR="000661B0" w:rsidRPr="000D2BB3" w:rsidRDefault="00DD58AE" w:rsidP="005F1AE6">
      <w:pPr>
        <w:jc w:val="right"/>
      </w:pPr>
      <w:r w:rsidRPr="000D2BB3">
        <w:t xml:space="preserve">крупногабаритного транспортного </w:t>
      </w:r>
    </w:p>
    <w:p w:rsidR="00DD58AE" w:rsidRPr="000D2BB3" w:rsidRDefault="00DD58AE" w:rsidP="005F1AE6">
      <w:pPr>
        <w:jc w:val="right"/>
      </w:pPr>
      <w:r w:rsidRPr="000D2BB3">
        <w:t>средства»</w:t>
      </w:r>
    </w:p>
    <w:p w:rsidR="00DD58AE" w:rsidRPr="000D2BB3" w:rsidRDefault="00DD58AE" w:rsidP="005F1AE6">
      <w:pPr>
        <w:jc w:val="right"/>
      </w:pPr>
      <w:r w:rsidRPr="000D2BB3">
        <w:t xml:space="preserve"> </w:t>
      </w:r>
    </w:p>
    <w:p w:rsidR="00DD58AE" w:rsidRPr="000D2BB3" w:rsidRDefault="00DD58AE" w:rsidP="000D2BB3"/>
    <w:p w:rsidR="00DD58AE" w:rsidRPr="000D2BB3" w:rsidRDefault="00DD58AE" w:rsidP="000D2BB3">
      <w:pPr>
        <w:ind w:firstLine="0"/>
        <w:jc w:val="center"/>
      </w:pPr>
      <w:bookmarkStart w:id="11" w:name="i277404"/>
      <w:r w:rsidRPr="000D2BB3">
        <w:t>Параметры</w:t>
      </w:r>
    </w:p>
    <w:p w:rsidR="00DD58AE" w:rsidRDefault="00DD58AE" w:rsidP="000D2BB3">
      <w:pPr>
        <w:ind w:firstLine="0"/>
        <w:jc w:val="center"/>
      </w:pPr>
      <w:r w:rsidRPr="000D2BB3">
        <w:t>автотранспортных средств категории 1 и 2</w:t>
      </w:r>
      <w:bookmarkEnd w:id="11"/>
    </w:p>
    <w:p w:rsidR="000D2BB3" w:rsidRPr="000D2BB3" w:rsidRDefault="000D2BB3" w:rsidP="000D2BB3">
      <w:pPr>
        <w:ind w:firstLine="0"/>
        <w:jc w:val="center"/>
      </w:pPr>
    </w:p>
    <w:p w:rsidR="00DD58AE" w:rsidRPr="000D2BB3" w:rsidRDefault="00DD58AE" w:rsidP="000D2BB3">
      <w:bookmarkStart w:id="12" w:name="i284361"/>
      <w:bookmarkEnd w:id="12"/>
      <w:r w:rsidRPr="000D2BB3">
        <w:t>1. Параметры автотранспортного средства, при превышении которых оно относится к категории 1</w:t>
      </w:r>
    </w:p>
    <w:p w:rsidR="00DD58AE" w:rsidRPr="000D2BB3" w:rsidRDefault="00DD58AE" w:rsidP="000D2BB3">
      <w:bookmarkStart w:id="13" w:name="i302823"/>
      <w:bookmarkStart w:id="14" w:name="i313783"/>
      <w:bookmarkEnd w:id="13"/>
      <w:r w:rsidRPr="000D2BB3">
        <w:t>1.1. Классификация автотранспортных средств (АТС)</w:t>
      </w:r>
      <w:bookmarkEnd w:id="14"/>
    </w:p>
    <w:p w:rsidR="00DD58AE" w:rsidRPr="000D2BB3" w:rsidRDefault="00DD58AE" w:rsidP="000D2BB3">
      <w:r w:rsidRPr="000D2BB3">
        <w:t>АТС, в зависимости от осевых масс, подразделяются на две группы:</w:t>
      </w:r>
    </w:p>
    <w:p w:rsidR="00DD58AE" w:rsidRPr="000D2BB3" w:rsidRDefault="00DD58AE" w:rsidP="000D2BB3">
      <w:r w:rsidRPr="000D2BB3">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DD58AE" w:rsidRPr="000D2BB3" w:rsidRDefault="00DD58AE" w:rsidP="000D2BB3">
      <w:r w:rsidRPr="000D2BB3">
        <w:t>группа Б - АТС с осевыми массами наиболее нагруженной оси до 6 т включительно, предназначенные для эксплуатации на всех дорогах.</w:t>
      </w:r>
    </w:p>
    <w:p w:rsidR="00DD58AE" w:rsidRPr="000D2BB3" w:rsidRDefault="00DD58AE" w:rsidP="000D2BB3">
      <w:bookmarkStart w:id="15" w:name="i327489"/>
      <w:r w:rsidRPr="000D2BB3">
        <w:t>1.2. Осевые и полные массы АТС</w:t>
      </w:r>
      <w:bookmarkEnd w:id="15"/>
    </w:p>
    <w:p w:rsidR="00DD58AE" w:rsidRPr="000D2BB3" w:rsidRDefault="00DD58AE" w:rsidP="000D2BB3">
      <w:r w:rsidRPr="000D2BB3">
        <w:t xml:space="preserve">1.2.1. Осевая масса двухосных АТС и двухосных тележек не должна превышать значений, приведенных в таблице № 1 </w:t>
      </w:r>
    </w:p>
    <w:p w:rsidR="00DD58AE" w:rsidRPr="000D2BB3" w:rsidRDefault="00DD58AE" w:rsidP="000D2BB3">
      <w:r w:rsidRPr="000D2BB3">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488"/>
        <w:gridCol w:w="2489"/>
      </w:tblGrid>
      <w:tr w:rsidR="00DD58AE" w:rsidRPr="000D2BB3" w:rsidTr="00471F03">
        <w:tc>
          <w:tcPr>
            <w:tcW w:w="2450" w:type="pct"/>
            <w:vMerge w:val="restart"/>
            <w:hideMark/>
          </w:tcPr>
          <w:p w:rsidR="00DD58AE" w:rsidRPr="000D2BB3" w:rsidRDefault="00DD58AE" w:rsidP="000D2BB3">
            <w:pPr>
              <w:ind w:firstLine="0"/>
            </w:pPr>
            <w:bookmarkStart w:id="16" w:name="i331840"/>
            <w:r w:rsidRPr="000D2BB3">
              <w:t xml:space="preserve">Расстояние между осями, </w:t>
            </w:r>
            <w:bookmarkEnd w:id="16"/>
            <w:r w:rsidRPr="000D2BB3">
              <w:t>м</w:t>
            </w:r>
          </w:p>
        </w:tc>
        <w:tc>
          <w:tcPr>
            <w:tcW w:w="2500" w:type="pct"/>
            <w:gridSpan w:val="2"/>
            <w:hideMark/>
          </w:tcPr>
          <w:p w:rsidR="00DD58AE" w:rsidRPr="000D2BB3" w:rsidRDefault="00DD58AE" w:rsidP="000D2BB3">
            <w:pPr>
              <w:ind w:firstLine="0"/>
            </w:pPr>
            <w:r w:rsidRPr="000D2BB3">
              <w:t>Осевая масса на каждую ось не более, т</w:t>
            </w:r>
          </w:p>
        </w:tc>
      </w:tr>
      <w:tr w:rsidR="00DD58AE" w:rsidRPr="000D2BB3" w:rsidTr="00471F03">
        <w:tc>
          <w:tcPr>
            <w:tcW w:w="0" w:type="auto"/>
            <w:vMerge/>
            <w:hideMark/>
          </w:tcPr>
          <w:p w:rsidR="00DD58AE" w:rsidRPr="000D2BB3" w:rsidRDefault="00DD58AE" w:rsidP="000D2BB3">
            <w:pPr>
              <w:ind w:firstLine="0"/>
            </w:pPr>
          </w:p>
        </w:tc>
        <w:tc>
          <w:tcPr>
            <w:tcW w:w="1250" w:type="pct"/>
            <w:hideMark/>
          </w:tcPr>
          <w:p w:rsidR="00DD58AE" w:rsidRPr="000D2BB3" w:rsidRDefault="00DD58AE" w:rsidP="000D2BB3">
            <w:pPr>
              <w:ind w:firstLine="0"/>
            </w:pPr>
            <w:r w:rsidRPr="000D2BB3">
              <w:t>АТС группы А</w:t>
            </w:r>
          </w:p>
        </w:tc>
        <w:tc>
          <w:tcPr>
            <w:tcW w:w="1250" w:type="pct"/>
            <w:hideMark/>
          </w:tcPr>
          <w:p w:rsidR="00DD58AE" w:rsidRPr="000D2BB3" w:rsidRDefault="00DD58AE" w:rsidP="000D2BB3">
            <w:pPr>
              <w:ind w:firstLine="0"/>
            </w:pPr>
            <w:r w:rsidRPr="000D2BB3">
              <w:t>АТС группы Б</w:t>
            </w:r>
          </w:p>
        </w:tc>
      </w:tr>
      <w:tr w:rsidR="00DD58AE" w:rsidRPr="000D2BB3" w:rsidTr="00471F03">
        <w:tc>
          <w:tcPr>
            <w:tcW w:w="2450" w:type="pct"/>
            <w:hideMark/>
          </w:tcPr>
          <w:p w:rsidR="00DD58AE" w:rsidRPr="000D2BB3" w:rsidRDefault="00DD58AE" w:rsidP="000D2BB3">
            <w:pPr>
              <w:ind w:firstLine="0"/>
            </w:pPr>
            <w:r w:rsidRPr="000D2BB3">
              <w:t>Свыше 2,00</w:t>
            </w:r>
          </w:p>
        </w:tc>
        <w:tc>
          <w:tcPr>
            <w:tcW w:w="1250" w:type="pct"/>
            <w:hideMark/>
          </w:tcPr>
          <w:p w:rsidR="00DD58AE" w:rsidRPr="000D2BB3" w:rsidRDefault="00DD58AE" w:rsidP="000D2BB3">
            <w:pPr>
              <w:ind w:firstLine="0"/>
            </w:pPr>
            <w:r w:rsidRPr="000D2BB3">
              <w:t>10,0</w:t>
            </w:r>
          </w:p>
        </w:tc>
        <w:tc>
          <w:tcPr>
            <w:tcW w:w="1250" w:type="pct"/>
            <w:hideMark/>
          </w:tcPr>
          <w:p w:rsidR="00DD58AE" w:rsidRPr="000D2BB3" w:rsidRDefault="00DD58AE" w:rsidP="000D2BB3">
            <w:pPr>
              <w:ind w:firstLine="0"/>
            </w:pPr>
            <w:r w:rsidRPr="000D2BB3">
              <w:t>6,0</w:t>
            </w:r>
          </w:p>
        </w:tc>
      </w:tr>
      <w:tr w:rsidR="00DD58AE" w:rsidRPr="000D2BB3" w:rsidTr="00471F03">
        <w:tc>
          <w:tcPr>
            <w:tcW w:w="2450" w:type="pct"/>
            <w:hideMark/>
          </w:tcPr>
          <w:p w:rsidR="00DD58AE" w:rsidRPr="000D2BB3" w:rsidRDefault="00DD58AE" w:rsidP="000D2BB3">
            <w:pPr>
              <w:ind w:firstLine="0"/>
            </w:pPr>
            <w:r w:rsidRPr="000D2BB3">
              <w:t>Свыше 1,65 до 2,00 включительно</w:t>
            </w:r>
          </w:p>
        </w:tc>
        <w:tc>
          <w:tcPr>
            <w:tcW w:w="1250" w:type="pct"/>
            <w:hideMark/>
          </w:tcPr>
          <w:p w:rsidR="00DD58AE" w:rsidRPr="000D2BB3" w:rsidRDefault="00DD58AE" w:rsidP="000D2BB3">
            <w:pPr>
              <w:ind w:firstLine="0"/>
            </w:pPr>
            <w:r w:rsidRPr="000D2BB3">
              <w:t>9,0</w:t>
            </w:r>
          </w:p>
        </w:tc>
        <w:tc>
          <w:tcPr>
            <w:tcW w:w="1250" w:type="pct"/>
            <w:hideMark/>
          </w:tcPr>
          <w:p w:rsidR="00DD58AE" w:rsidRPr="000D2BB3" w:rsidRDefault="00DD58AE" w:rsidP="000D2BB3">
            <w:pPr>
              <w:ind w:firstLine="0"/>
            </w:pPr>
            <w:r w:rsidRPr="000D2BB3">
              <w:t>5,7</w:t>
            </w:r>
          </w:p>
        </w:tc>
      </w:tr>
      <w:tr w:rsidR="00DD58AE" w:rsidRPr="000D2BB3" w:rsidTr="00471F03">
        <w:tc>
          <w:tcPr>
            <w:tcW w:w="2450" w:type="pct"/>
            <w:hideMark/>
          </w:tcPr>
          <w:p w:rsidR="00DD58AE" w:rsidRPr="000D2BB3" w:rsidRDefault="00DD58AE" w:rsidP="000D2BB3">
            <w:pPr>
              <w:ind w:firstLine="0"/>
            </w:pPr>
            <w:r w:rsidRPr="000D2BB3">
              <w:t>Свыше 1,35 до 1,65 включительно</w:t>
            </w:r>
          </w:p>
        </w:tc>
        <w:tc>
          <w:tcPr>
            <w:tcW w:w="1250" w:type="pct"/>
            <w:hideMark/>
          </w:tcPr>
          <w:p w:rsidR="00DD58AE" w:rsidRPr="000D2BB3" w:rsidRDefault="00DD58AE" w:rsidP="000D2BB3">
            <w:pPr>
              <w:ind w:firstLine="0"/>
            </w:pPr>
            <w:r w:rsidRPr="000D2BB3">
              <w:t>8,0*</w:t>
            </w:r>
          </w:p>
        </w:tc>
        <w:tc>
          <w:tcPr>
            <w:tcW w:w="1250" w:type="pct"/>
            <w:hideMark/>
          </w:tcPr>
          <w:p w:rsidR="00DD58AE" w:rsidRPr="000D2BB3" w:rsidRDefault="00DD58AE" w:rsidP="000D2BB3">
            <w:pPr>
              <w:ind w:firstLine="0"/>
            </w:pPr>
            <w:r w:rsidRPr="000D2BB3">
              <w:t>5,5</w:t>
            </w:r>
          </w:p>
        </w:tc>
      </w:tr>
      <w:tr w:rsidR="00DD58AE" w:rsidRPr="000D2BB3" w:rsidTr="00471F03">
        <w:tc>
          <w:tcPr>
            <w:tcW w:w="2450" w:type="pct"/>
            <w:hideMark/>
          </w:tcPr>
          <w:p w:rsidR="00DD58AE" w:rsidRPr="000D2BB3" w:rsidRDefault="00DD58AE" w:rsidP="000D2BB3">
            <w:pPr>
              <w:ind w:firstLine="0"/>
            </w:pPr>
            <w:r w:rsidRPr="000D2BB3">
              <w:t>Свыше 1,00 до 1,35 включительно</w:t>
            </w:r>
          </w:p>
        </w:tc>
        <w:tc>
          <w:tcPr>
            <w:tcW w:w="1250" w:type="pct"/>
            <w:hideMark/>
          </w:tcPr>
          <w:p w:rsidR="00DD58AE" w:rsidRPr="000D2BB3" w:rsidRDefault="00DD58AE" w:rsidP="000D2BB3">
            <w:pPr>
              <w:ind w:firstLine="0"/>
            </w:pPr>
            <w:r w:rsidRPr="000D2BB3">
              <w:t>7,0</w:t>
            </w:r>
          </w:p>
        </w:tc>
        <w:tc>
          <w:tcPr>
            <w:tcW w:w="1250" w:type="pct"/>
            <w:hideMark/>
          </w:tcPr>
          <w:p w:rsidR="00DD58AE" w:rsidRPr="000D2BB3" w:rsidRDefault="00DD58AE" w:rsidP="000D2BB3">
            <w:pPr>
              <w:ind w:firstLine="0"/>
            </w:pPr>
            <w:r w:rsidRPr="000D2BB3">
              <w:t>5,0</w:t>
            </w:r>
          </w:p>
        </w:tc>
      </w:tr>
      <w:tr w:rsidR="00DD58AE" w:rsidRPr="000D2BB3" w:rsidTr="00471F03">
        <w:tc>
          <w:tcPr>
            <w:tcW w:w="2450" w:type="pct"/>
            <w:hideMark/>
          </w:tcPr>
          <w:p w:rsidR="00DD58AE" w:rsidRPr="000D2BB3" w:rsidRDefault="00DD58AE" w:rsidP="000D2BB3">
            <w:pPr>
              <w:ind w:firstLine="0"/>
            </w:pPr>
            <w:r w:rsidRPr="000D2BB3">
              <w:t>До 1,00</w:t>
            </w:r>
          </w:p>
        </w:tc>
        <w:tc>
          <w:tcPr>
            <w:tcW w:w="1250" w:type="pct"/>
            <w:hideMark/>
          </w:tcPr>
          <w:p w:rsidR="00DD58AE" w:rsidRPr="000D2BB3" w:rsidRDefault="00DD58AE" w:rsidP="000D2BB3">
            <w:pPr>
              <w:ind w:firstLine="0"/>
            </w:pPr>
            <w:r w:rsidRPr="000D2BB3">
              <w:t>6,0</w:t>
            </w:r>
          </w:p>
        </w:tc>
        <w:tc>
          <w:tcPr>
            <w:tcW w:w="1250" w:type="pct"/>
            <w:hideMark/>
          </w:tcPr>
          <w:p w:rsidR="00DD58AE" w:rsidRPr="000D2BB3" w:rsidRDefault="00DD58AE" w:rsidP="000D2BB3">
            <w:pPr>
              <w:ind w:firstLine="0"/>
            </w:pPr>
            <w:r w:rsidRPr="000D2BB3">
              <w:t>4,5</w:t>
            </w:r>
          </w:p>
        </w:tc>
      </w:tr>
      <w:tr w:rsidR="00DD58AE" w:rsidRPr="000D2BB3" w:rsidTr="00471F03">
        <w:tc>
          <w:tcPr>
            <w:tcW w:w="2450" w:type="pct"/>
            <w:hideMark/>
          </w:tcPr>
          <w:p w:rsidR="00DD58AE" w:rsidRPr="000D2BB3" w:rsidRDefault="00DD58AE" w:rsidP="000D2BB3">
            <w:pPr>
              <w:ind w:firstLine="0"/>
            </w:pPr>
            <w:r w:rsidRPr="000D2BB3">
              <w:t> </w:t>
            </w:r>
          </w:p>
        </w:tc>
        <w:tc>
          <w:tcPr>
            <w:tcW w:w="2500" w:type="pct"/>
            <w:gridSpan w:val="2"/>
            <w:hideMark/>
          </w:tcPr>
          <w:p w:rsidR="00DD58AE" w:rsidRPr="000D2BB3" w:rsidRDefault="00DD58AE" w:rsidP="000D2BB3">
            <w:pPr>
              <w:ind w:firstLine="0"/>
            </w:pPr>
            <w:r w:rsidRPr="000D2BB3">
              <w:t>* - для контейнеровозов - 9,0</w:t>
            </w:r>
          </w:p>
        </w:tc>
      </w:tr>
    </w:tbl>
    <w:p w:rsidR="00DD58AE" w:rsidRPr="000D2BB3" w:rsidRDefault="00DD58AE" w:rsidP="000D2BB3"/>
    <w:p w:rsidR="00DD58AE" w:rsidRPr="000D2BB3" w:rsidRDefault="00DD58AE" w:rsidP="000D2BB3">
      <w:r w:rsidRPr="000D2BB3">
        <w:t>Примечания:</w:t>
      </w:r>
    </w:p>
    <w:p w:rsidR="00DD58AE" w:rsidRPr="000D2BB3" w:rsidRDefault="00DD58AE" w:rsidP="000D2BB3">
      <w:r w:rsidRPr="000D2BB3">
        <w:t>1) Допускается увеличение осевой массы:</w:t>
      </w:r>
    </w:p>
    <w:p w:rsidR="00DD58AE" w:rsidRPr="000D2BB3" w:rsidRDefault="00DD58AE" w:rsidP="000D2BB3">
      <w:r w:rsidRPr="000D2BB3">
        <w:t>при расстоянии между осями свыше 2,0 м у городских и пригородных двухосных автобусов и троллейбусов группы А до 11,5 т и группы Б до 7,0 т;</w:t>
      </w:r>
    </w:p>
    <w:p w:rsidR="00DD58AE" w:rsidRPr="000D2BB3" w:rsidRDefault="00DD58AE" w:rsidP="000D2BB3">
      <w:r w:rsidRPr="000D2BB3">
        <w:t>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DD58AE" w:rsidRPr="000D2BB3" w:rsidRDefault="00DD58AE" w:rsidP="000D2BB3">
      <w:r w:rsidRPr="000D2BB3">
        <w:t>2) Для автотранспортных средств групп А и Б, спроектированных до 1995 г., с расстоянием между осями не более 1,32 м допускаются осевые массы соответственно 8,0 т и 5,5 т.</w:t>
      </w:r>
    </w:p>
    <w:p w:rsidR="00DD58AE" w:rsidRPr="000D2BB3" w:rsidRDefault="00DD58AE" w:rsidP="000D2BB3">
      <w:r w:rsidRPr="000D2BB3">
        <w:t xml:space="preserve">1.2.2. Осевая масса трехосных тележек автотранспортных средств не должна превышать значений, приведенных в таблице № 2 </w:t>
      </w:r>
    </w:p>
    <w:p w:rsidR="00DD58AE" w:rsidRPr="000D2BB3" w:rsidRDefault="00DD58AE" w:rsidP="000D2BB3">
      <w:r w:rsidRPr="000D2BB3">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2488"/>
        <w:gridCol w:w="2489"/>
      </w:tblGrid>
      <w:tr w:rsidR="00DD58AE" w:rsidRPr="000D2BB3" w:rsidTr="00471F03">
        <w:tc>
          <w:tcPr>
            <w:tcW w:w="2450" w:type="pct"/>
            <w:vMerge w:val="restart"/>
            <w:hideMark/>
          </w:tcPr>
          <w:p w:rsidR="00DD58AE" w:rsidRPr="000D2BB3" w:rsidRDefault="00DD58AE" w:rsidP="000D2BB3">
            <w:pPr>
              <w:ind w:firstLine="0"/>
            </w:pPr>
            <w:bookmarkStart w:id="17" w:name="i348570"/>
            <w:r w:rsidRPr="000D2BB3">
              <w:t xml:space="preserve">Расстояние между крайними осями тележек, </w:t>
            </w:r>
            <w:bookmarkEnd w:id="17"/>
            <w:r w:rsidRPr="000D2BB3">
              <w:t>м</w:t>
            </w:r>
          </w:p>
        </w:tc>
        <w:tc>
          <w:tcPr>
            <w:tcW w:w="2500" w:type="pct"/>
            <w:gridSpan w:val="2"/>
            <w:hideMark/>
          </w:tcPr>
          <w:p w:rsidR="00DD58AE" w:rsidRPr="000D2BB3" w:rsidRDefault="00DD58AE" w:rsidP="000D2BB3">
            <w:pPr>
              <w:ind w:firstLine="0"/>
            </w:pPr>
            <w:r w:rsidRPr="000D2BB3">
              <w:t>Осевая масса на каждую ось не более, т</w:t>
            </w:r>
          </w:p>
        </w:tc>
      </w:tr>
      <w:tr w:rsidR="00DD58AE" w:rsidRPr="000D2BB3" w:rsidTr="00471F03">
        <w:tc>
          <w:tcPr>
            <w:tcW w:w="0" w:type="auto"/>
            <w:vMerge/>
            <w:hideMark/>
          </w:tcPr>
          <w:p w:rsidR="00DD58AE" w:rsidRPr="000D2BB3" w:rsidRDefault="00DD58AE" w:rsidP="000D2BB3">
            <w:pPr>
              <w:ind w:firstLine="0"/>
            </w:pPr>
          </w:p>
        </w:tc>
        <w:tc>
          <w:tcPr>
            <w:tcW w:w="1250" w:type="pct"/>
            <w:hideMark/>
          </w:tcPr>
          <w:p w:rsidR="00DD58AE" w:rsidRPr="000D2BB3" w:rsidRDefault="00DD58AE" w:rsidP="000D2BB3">
            <w:pPr>
              <w:ind w:firstLine="0"/>
            </w:pPr>
            <w:r w:rsidRPr="000D2BB3">
              <w:t>АТС группы А</w:t>
            </w:r>
          </w:p>
        </w:tc>
        <w:tc>
          <w:tcPr>
            <w:tcW w:w="1250" w:type="pct"/>
            <w:hideMark/>
          </w:tcPr>
          <w:p w:rsidR="00DD58AE" w:rsidRPr="000D2BB3" w:rsidRDefault="00DD58AE" w:rsidP="000D2BB3">
            <w:pPr>
              <w:ind w:firstLine="0"/>
            </w:pPr>
            <w:r w:rsidRPr="000D2BB3">
              <w:t>АТС группы Б</w:t>
            </w:r>
          </w:p>
        </w:tc>
      </w:tr>
      <w:tr w:rsidR="00DD58AE" w:rsidRPr="000D2BB3" w:rsidTr="00471F03">
        <w:tc>
          <w:tcPr>
            <w:tcW w:w="2450" w:type="pct"/>
            <w:hideMark/>
          </w:tcPr>
          <w:p w:rsidR="00DD58AE" w:rsidRPr="000D2BB3" w:rsidRDefault="00DD58AE" w:rsidP="000D2BB3">
            <w:pPr>
              <w:ind w:firstLine="0"/>
            </w:pPr>
            <w:r w:rsidRPr="000D2BB3">
              <w:t>Свыше 5,00</w:t>
            </w:r>
          </w:p>
        </w:tc>
        <w:tc>
          <w:tcPr>
            <w:tcW w:w="1250" w:type="pct"/>
            <w:hideMark/>
          </w:tcPr>
          <w:p w:rsidR="00DD58AE" w:rsidRPr="000D2BB3" w:rsidRDefault="00DD58AE" w:rsidP="000D2BB3">
            <w:pPr>
              <w:ind w:firstLine="0"/>
            </w:pPr>
            <w:r w:rsidRPr="000D2BB3">
              <w:t>10,0</w:t>
            </w:r>
          </w:p>
        </w:tc>
        <w:tc>
          <w:tcPr>
            <w:tcW w:w="1250" w:type="pct"/>
            <w:hideMark/>
          </w:tcPr>
          <w:p w:rsidR="00DD58AE" w:rsidRPr="000D2BB3" w:rsidRDefault="00DD58AE" w:rsidP="000D2BB3">
            <w:pPr>
              <w:ind w:firstLine="0"/>
            </w:pPr>
            <w:r w:rsidRPr="000D2BB3">
              <w:t>6,0</w:t>
            </w:r>
          </w:p>
        </w:tc>
      </w:tr>
      <w:tr w:rsidR="00DD58AE" w:rsidRPr="000D2BB3" w:rsidTr="00471F03">
        <w:tc>
          <w:tcPr>
            <w:tcW w:w="2450" w:type="pct"/>
            <w:hideMark/>
          </w:tcPr>
          <w:p w:rsidR="00DD58AE" w:rsidRPr="000D2BB3" w:rsidRDefault="00DD58AE" w:rsidP="000D2BB3">
            <w:pPr>
              <w:ind w:firstLine="0"/>
            </w:pPr>
            <w:r w:rsidRPr="000D2BB3">
              <w:t>Свыше 3,20 до 5,00 включительно</w:t>
            </w:r>
          </w:p>
        </w:tc>
        <w:tc>
          <w:tcPr>
            <w:tcW w:w="1250" w:type="pct"/>
            <w:hideMark/>
          </w:tcPr>
          <w:p w:rsidR="00DD58AE" w:rsidRPr="000D2BB3" w:rsidRDefault="00DD58AE" w:rsidP="000D2BB3">
            <w:pPr>
              <w:ind w:firstLine="0"/>
            </w:pPr>
            <w:r w:rsidRPr="000D2BB3">
              <w:t>8,0</w:t>
            </w:r>
          </w:p>
        </w:tc>
        <w:tc>
          <w:tcPr>
            <w:tcW w:w="1250" w:type="pct"/>
            <w:hideMark/>
          </w:tcPr>
          <w:p w:rsidR="00DD58AE" w:rsidRPr="000D2BB3" w:rsidRDefault="00DD58AE" w:rsidP="000D2BB3">
            <w:pPr>
              <w:ind w:firstLine="0"/>
            </w:pPr>
            <w:r w:rsidRPr="000D2BB3">
              <w:t>5,5</w:t>
            </w:r>
          </w:p>
        </w:tc>
      </w:tr>
      <w:tr w:rsidR="00DD58AE" w:rsidRPr="000D2BB3" w:rsidTr="00471F03">
        <w:tc>
          <w:tcPr>
            <w:tcW w:w="2450" w:type="pct"/>
            <w:hideMark/>
          </w:tcPr>
          <w:p w:rsidR="00DD58AE" w:rsidRPr="000D2BB3" w:rsidRDefault="00DD58AE" w:rsidP="000D2BB3">
            <w:pPr>
              <w:ind w:firstLine="0"/>
            </w:pPr>
            <w:r w:rsidRPr="000D2BB3">
              <w:t>Свыше 2,60 до 3,20 включительно</w:t>
            </w:r>
          </w:p>
        </w:tc>
        <w:tc>
          <w:tcPr>
            <w:tcW w:w="1250" w:type="pct"/>
            <w:hideMark/>
          </w:tcPr>
          <w:p w:rsidR="00DD58AE" w:rsidRPr="000D2BB3" w:rsidRDefault="00DD58AE" w:rsidP="000D2BB3">
            <w:pPr>
              <w:ind w:firstLine="0"/>
            </w:pPr>
            <w:r w:rsidRPr="000D2BB3">
              <w:t>7,5</w:t>
            </w:r>
          </w:p>
        </w:tc>
        <w:tc>
          <w:tcPr>
            <w:tcW w:w="1250" w:type="pct"/>
            <w:hideMark/>
          </w:tcPr>
          <w:p w:rsidR="00DD58AE" w:rsidRPr="000D2BB3" w:rsidRDefault="00DD58AE" w:rsidP="000D2BB3">
            <w:pPr>
              <w:ind w:firstLine="0"/>
            </w:pPr>
            <w:r w:rsidRPr="000D2BB3">
              <w:t>5,0</w:t>
            </w:r>
          </w:p>
        </w:tc>
      </w:tr>
      <w:tr w:rsidR="00DD58AE" w:rsidRPr="000D2BB3" w:rsidTr="00471F03">
        <w:tc>
          <w:tcPr>
            <w:tcW w:w="2450" w:type="pct"/>
            <w:hideMark/>
          </w:tcPr>
          <w:p w:rsidR="00DD58AE" w:rsidRPr="000D2BB3" w:rsidRDefault="00DD58AE" w:rsidP="000D2BB3">
            <w:pPr>
              <w:ind w:firstLine="0"/>
            </w:pPr>
            <w:r w:rsidRPr="000D2BB3">
              <w:t>Свыше 2,00 до 2,60 включительно</w:t>
            </w:r>
          </w:p>
        </w:tc>
        <w:tc>
          <w:tcPr>
            <w:tcW w:w="1250" w:type="pct"/>
            <w:hideMark/>
          </w:tcPr>
          <w:p w:rsidR="00DD58AE" w:rsidRPr="000D2BB3" w:rsidRDefault="00DD58AE" w:rsidP="000D2BB3">
            <w:pPr>
              <w:ind w:firstLine="0"/>
            </w:pPr>
            <w:r w:rsidRPr="000D2BB3">
              <w:t>6,5</w:t>
            </w:r>
          </w:p>
        </w:tc>
        <w:tc>
          <w:tcPr>
            <w:tcW w:w="1250" w:type="pct"/>
            <w:hideMark/>
          </w:tcPr>
          <w:p w:rsidR="00DD58AE" w:rsidRPr="000D2BB3" w:rsidRDefault="00DD58AE" w:rsidP="000D2BB3">
            <w:pPr>
              <w:ind w:firstLine="0"/>
            </w:pPr>
            <w:r w:rsidRPr="000D2BB3">
              <w:t>4,5</w:t>
            </w:r>
          </w:p>
        </w:tc>
      </w:tr>
      <w:tr w:rsidR="00DD58AE" w:rsidRPr="000D2BB3" w:rsidTr="00471F03">
        <w:tc>
          <w:tcPr>
            <w:tcW w:w="2450" w:type="pct"/>
            <w:hideMark/>
          </w:tcPr>
          <w:p w:rsidR="00DD58AE" w:rsidRPr="000D2BB3" w:rsidRDefault="00DD58AE" w:rsidP="000D2BB3">
            <w:pPr>
              <w:ind w:firstLine="0"/>
            </w:pPr>
            <w:r w:rsidRPr="000D2BB3">
              <w:t>До 2,00</w:t>
            </w:r>
          </w:p>
        </w:tc>
        <w:tc>
          <w:tcPr>
            <w:tcW w:w="1250" w:type="pct"/>
            <w:hideMark/>
          </w:tcPr>
          <w:p w:rsidR="00DD58AE" w:rsidRPr="000D2BB3" w:rsidRDefault="00DD58AE" w:rsidP="000D2BB3">
            <w:pPr>
              <w:ind w:firstLine="0"/>
            </w:pPr>
            <w:r w:rsidRPr="000D2BB3">
              <w:t>5,5</w:t>
            </w:r>
          </w:p>
        </w:tc>
        <w:tc>
          <w:tcPr>
            <w:tcW w:w="1250" w:type="pct"/>
            <w:hideMark/>
          </w:tcPr>
          <w:p w:rsidR="00DD58AE" w:rsidRPr="000D2BB3" w:rsidRDefault="00DD58AE" w:rsidP="000D2BB3">
            <w:pPr>
              <w:ind w:firstLine="0"/>
            </w:pPr>
            <w:r w:rsidRPr="000D2BB3">
              <w:t>4,0</w:t>
            </w:r>
          </w:p>
        </w:tc>
      </w:tr>
    </w:tbl>
    <w:p w:rsidR="00DD58AE" w:rsidRPr="000D2BB3" w:rsidRDefault="00DD58AE" w:rsidP="000D2BB3"/>
    <w:p w:rsidR="00DD58AE" w:rsidRPr="000D2BB3" w:rsidRDefault="00DD58AE" w:rsidP="000D2BB3">
      <w:r w:rsidRPr="000D2BB3">
        <w:t>Примечания:</w:t>
      </w:r>
    </w:p>
    <w:p w:rsidR="00DD58AE" w:rsidRPr="000D2BB3" w:rsidRDefault="00DD58AE" w:rsidP="000D2BB3">
      <w:r w:rsidRPr="000D2BB3">
        <w:t>1) данные, приведенные в таблице № 1, распространяются на трехосные тележки, у которых смежные оси находятся на расстоянии не менее, чем 0,4 м расстояния между крайними осями;</w:t>
      </w:r>
    </w:p>
    <w:p w:rsidR="00DD58AE" w:rsidRPr="000D2BB3" w:rsidRDefault="00DD58AE" w:rsidP="000D2BB3">
      <w:r w:rsidRPr="000D2BB3">
        <w:t>2) в условиях городской застройки допустимая нагрузка на ось, указанная в таблицах № 1 и № 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DD58AE" w:rsidRPr="000D2BB3" w:rsidRDefault="00DD58AE" w:rsidP="000D2BB3">
      <w:r w:rsidRPr="000D2BB3">
        <w:t>1.2.3. Полная масса АТС не должна превышать значений, приведенных в</w:t>
      </w:r>
      <w:r w:rsidR="000D2BB3">
        <w:t xml:space="preserve"> </w:t>
      </w:r>
      <w:r w:rsidRPr="000D2BB3">
        <w:t>таблице № 3.</w:t>
      </w:r>
    </w:p>
    <w:p w:rsidR="00DD58AE" w:rsidRPr="000D2BB3" w:rsidRDefault="00DD58AE" w:rsidP="000D2BB3">
      <w:r w:rsidRPr="000D2BB3">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872"/>
        <w:gridCol w:w="1872"/>
        <w:gridCol w:w="3449"/>
      </w:tblGrid>
      <w:tr w:rsidR="00DD58AE" w:rsidRPr="000D2BB3" w:rsidTr="00471F03">
        <w:tc>
          <w:tcPr>
            <w:tcW w:w="1350" w:type="pct"/>
            <w:vMerge w:val="restart"/>
            <w:hideMark/>
          </w:tcPr>
          <w:p w:rsidR="00DD58AE" w:rsidRPr="000D2BB3" w:rsidRDefault="00DD58AE" w:rsidP="000D2BB3">
            <w:pPr>
              <w:ind w:firstLine="0"/>
            </w:pPr>
            <w:r w:rsidRPr="000D2BB3">
              <w:t>Виды АТС</w:t>
            </w:r>
          </w:p>
        </w:tc>
        <w:tc>
          <w:tcPr>
            <w:tcW w:w="1900" w:type="pct"/>
            <w:gridSpan w:val="2"/>
            <w:hideMark/>
          </w:tcPr>
          <w:p w:rsidR="00DD58AE" w:rsidRPr="000D2BB3" w:rsidRDefault="00DD58AE" w:rsidP="000D2BB3">
            <w:pPr>
              <w:ind w:firstLine="0"/>
            </w:pPr>
            <w:r w:rsidRPr="000D2BB3">
              <w:t>Полная масса, т</w:t>
            </w:r>
          </w:p>
        </w:tc>
        <w:tc>
          <w:tcPr>
            <w:tcW w:w="1650" w:type="pct"/>
            <w:vMerge w:val="restart"/>
            <w:hideMark/>
          </w:tcPr>
          <w:p w:rsidR="00DD58AE" w:rsidRPr="000D2BB3" w:rsidRDefault="00DD58AE" w:rsidP="000D2BB3">
            <w:pPr>
              <w:ind w:firstLine="0"/>
            </w:pPr>
            <w:r w:rsidRPr="000D2BB3">
              <w:t>Расстояние между крайними осями АТС группы А не менее, м</w:t>
            </w:r>
          </w:p>
        </w:tc>
      </w:tr>
      <w:tr w:rsidR="00DD58AE" w:rsidRPr="000D2BB3" w:rsidTr="00471F03">
        <w:tc>
          <w:tcPr>
            <w:tcW w:w="0" w:type="auto"/>
            <w:vMerge/>
            <w:hideMark/>
          </w:tcPr>
          <w:p w:rsidR="00DD58AE" w:rsidRPr="000D2BB3" w:rsidRDefault="00DD58AE" w:rsidP="000D2BB3">
            <w:pPr>
              <w:ind w:firstLine="0"/>
            </w:pPr>
          </w:p>
        </w:tc>
        <w:tc>
          <w:tcPr>
            <w:tcW w:w="950" w:type="pct"/>
            <w:hideMark/>
          </w:tcPr>
          <w:p w:rsidR="00DD58AE" w:rsidRPr="000D2BB3" w:rsidRDefault="00DD58AE" w:rsidP="000D2BB3">
            <w:pPr>
              <w:ind w:firstLine="0"/>
            </w:pPr>
            <w:r w:rsidRPr="000D2BB3">
              <w:t>группа А</w:t>
            </w:r>
          </w:p>
        </w:tc>
        <w:tc>
          <w:tcPr>
            <w:tcW w:w="950" w:type="pct"/>
            <w:hideMark/>
          </w:tcPr>
          <w:p w:rsidR="00DD58AE" w:rsidRPr="000D2BB3" w:rsidRDefault="00DD58AE" w:rsidP="000D2BB3">
            <w:pPr>
              <w:ind w:firstLine="0"/>
            </w:pPr>
            <w:r w:rsidRPr="000D2BB3">
              <w:t>группа Б</w:t>
            </w:r>
          </w:p>
        </w:tc>
        <w:tc>
          <w:tcPr>
            <w:tcW w:w="0" w:type="auto"/>
            <w:vMerge/>
            <w:hideMark/>
          </w:tcPr>
          <w:p w:rsidR="00DD58AE" w:rsidRPr="000D2BB3" w:rsidRDefault="00DD58AE" w:rsidP="000D2BB3">
            <w:pPr>
              <w:ind w:firstLine="0"/>
            </w:pPr>
          </w:p>
        </w:tc>
      </w:tr>
      <w:tr w:rsidR="00DD58AE" w:rsidRPr="000D2BB3" w:rsidTr="00471F03">
        <w:tc>
          <w:tcPr>
            <w:tcW w:w="5000" w:type="pct"/>
            <w:gridSpan w:val="4"/>
            <w:hideMark/>
          </w:tcPr>
          <w:p w:rsidR="00DD58AE" w:rsidRPr="000D2BB3" w:rsidRDefault="00DD58AE" w:rsidP="000D2BB3">
            <w:pPr>
              <w:ind w:firstLine="0"/>
            </w:pPr>
            <w:r w:rsidRPr="000D2BB3">
              <w:t>Одиночные автомобили, автобусы, троллейбусы</w:t>
            </w:r>
          </w:p>
        </w:tc>
      </w:tr>
      <w:tr w:rsidR="00DD58AE" w:rsidRPr="000D2BB3" w:rsidTr="00471F03">
        <w:tc>
          <w:tcPr>
            <w:tcW w:w="1350" w:type="pct"/>
            <w:hideMark/>
          </w:tcPr>
          <w:p w:rsidR="00DD58AE" w:rsidRPr="000D2BB3" w:rsidRDefault="00DD58AE" w:rsidP="000D2BB3">
            <w:pPr>
              <w:ind w:firstLine="0"/>
            </w:pPr>
            <w:r w:rsidRPr="000D2BB3">
              <w:t>Двухосные</w:t>
            </w:r>
          </w:p>
        </w:tc>
        <w:tc>
          <w:tcPr>
            <w:tcW w:w="950" w:type="pct"/>
            <w:hideMark/>
          </w:tcPr>
          <w:p w:rsidR="00DD58AE" w:rsidRPr="000D2BB3" w:rsidRDefault="00DD58AE" w:rsidP="000D2BB3">
            <w:pPr>
              <w:ind w:firstLine="0"/>
            </w:pPr>
            <w:r w:rsidRPr="000D2BB3">
              <w:t>18</w:t>
            </w:r>
          </w:p>
        </w:tc>
        <w:tc>
          <w:tcPr>
            <w:tcW w:w="950" w:type="pct"/>
            <w:hideMark/>
          </w:tcPr>
          <w:p w:rsidR="00DD58AE" w:rsidRPr="000D2BB3" w:rsidRDefault="00DD58AE" w:rsidP="000D2BB3">
            <w:pPr>
              <w:ind w:firstLine="0"/>
            </w:pPr>
            <w:r w:rsidRPr="000D2BB3">
              <w:t>12</w:t>
            </w:r>
          </w:p>
        </w:tc>
        <w:tc>
          <w:tcPr>
            <w:tcW w:w="1650" w:type="pct"/>
            <w:hideMark/>
          </w:tcPr>
          <w:p w:rsidR="00DD58AE" w:rsidRPr="000D2BB3" w:rsidRDefault="00DD58AE" w:rsidP="000D2BB3">
            <w:pPr>
              <w:ind w:firstLine="0"/>
            </w:pPr>
            <w:r w:rsidRPr="000D2BB3">
              <w:t>3,0</w:t>
            </w:r>
          </w:p>
        </w:tc>
      </w:tr>
      <w:tr w:rsidR="00DD58AE" w:rsidRPr="000D2BB3" w:rsidTr="00471F03">
        <w:tc>
          <w:tcPr>
            <w:tcW w:w="1350" w:type="pct"/>
            <w:hideMark/>
          </w:tcPr>
          <w:p w:rsidR="00DD58AE" w:rsidRPr="000D2BB3" w:rsidRDefault="00DD58AE" w:rsidP="000D2BB3">
            <w:pPr>
              <w:ind w:firstLine="0"/>
            </w:pPr>
            <w:r w:rsidRPr="000D2BB3">
              <w:t>Трехосные</w:t>
            </w:r>
          </w:p>
        </w:tc>
        <w:tc>
          <w:tcPr>
            <w:tcW w:w="950" w:type="pct"/>
            <w:hideMark/>
          </w:tcPr>
          <w:p w:rsidR="00DD58AE" w:rsidRPr="000D2BB3" w:rsidRDefault="00DD58AE" w:rsidP="000D2BB3">
            <w:pPr>
              <w:ind w:firstLine="0"/>
            </w:pPr>
            <w:r w:rsidRPr="000D2BB3">
              <w:t>25</w:t>
            </w:r>
          </w:p>
        </w:tc>
        <w:tc>
          <w:tcPr>
            <w:tcW w:w="950" w:type="pct"/>
            <w:hideMark/>
          </w:tcPr>
          <w:p w:rsidR="00DD58AE" w:rsidRPr="000D2BB3" w:rsidRDefault="00DD58AE" w:rsidP="000D2BB3">
            <w:pPr>
              <w:ind w:firstLine="0"/>
            </w:pPr>
            <w:r w:rsidRPr="000D2BB3">
              <w:t>16,5</w:t>
            </w:r>
          </w:p>
        </w:tc>
        <w:tc>
          <w:tcPr>
            <w:tcW w:w="1650" w:type="pct"/>
            <w:hideMark/>
          </w:tcPr>
          <w:p w:rsidR="00DD58AE" w:rsidRPr="000D2BB3" w:rsidRDefault="00DD58AE" w:rsidP="000D2BB3">
            <w:pPr>
              <w:ind w:firstLine="0"/>
            </w:pPr>
            <w:r w:rsidRPr="000D2BB3">
              <w:t>4,5</w:t>
            </w:r>
          </w:p>
        </w:tc>
      </w:tr>
      <w:tr w:rsidR="00DD58AE" w:rsidRPr="000D2BB3" w:rsidTr="00471F03">
        <w:tc>
          <w:tcPr>
            <w:tcW w:w="1350" w:type="pct"/>
            <w:hideMark/>
          </w:tcPr>
          <w:p w:rsidR="00DD58AE" w:rsidRPr="000D2BB3" w:rsidRDefault="00DD58AE" w:rsidP="000D2BB3">
            <w:pPr>
              <w:ind w:firstLine="0"/>
            </w:pPr>
            <w:r w:rsidRPr="000D2BB3">
              <w:t>Четырехосные</w:t>
            </w:r>
          </w:p>
        </w:tc>
        <w:tc>
          <w:tcPr>
            <w:tcW w:w="950" w:type="pct"/>
            <w:hideMark/>
          </w:tcPr>
          <w:p w:rsidR="00DD58AE" w:rsidRPr="000D2BB3" w:rsidRDefault="00DD58AE" w:rsidP="000D2BB3">
            <w:pPr>
              <w:ind w:firstLine="0"/>
            </w:pPr>
            <w:r w:rsidRPr="000D2BB3">
              <w:t>30</w:t>
            </w:r>
          </w:p>
        </w:tc>
        <w:tc>
          <w:tcPr>
            <w:tcW w:w="950" w:type="pct"/>
            <w:hideMark/>
          </w:tcPr>
          <w:p w:rsidR="00DD58AE" w:rsidRPr="000D2BB3" w:rsidRDefault="00DD58AE" w:rsidP="000D2BB3">
            <w:pPr>
              <w:ind w:firstLine="0"/>
            </w:pPr>
            <w:r w:rsidRPr="000D2BB3">
              <w:t>22</w:t>
            </w:r>
          </w:p>
        </w:tc>
        <w:tc>
          <w:tcPr>
            <w:tcW w:w="1650" w:type="pct"/>
            <w:hideMark/>
          </w:tcPr>
          <w:p w:rsidR="00DD58AE" w:rsidRPr="000D2BB3" w:rsidRDefault="00DD58AE" w:rsidP="000D2BB3">
            <w:pPr>
              <w:ind w:firstLine="0"/>
            </w:pPr>
            <w:r w:rsidRPr="000D2BB3">
              <w:t>7,5</w:t>
            </w:r>
          </w:p>
        </w:tc>
      </w:tr>
      <w:tr w:rsidR="00DD58AE" w:rsidRPr="000D2BB3" w:rsidTr="00471F03">
        <w:tc>
          <w:tcPr>
            <w:tcW w:w="5000" w:type="pct"/>
            <w:gridSpan w:val="4"/>
            <w:hideMark/>
          </w:tcPr>
          <w:p w:rsidR="00DD58AE" w:rsidRPr="000D2BB3" w:rsidRDefault="00DD58AE" w:rsidP="000D2BB3">
            <w:pPr>
              <w:ind w:firstLine="0"/>
            </w:pPr>
            <w:r w:rsidRPr="000D2BB3">
              <w:t>Седельные автопоезда (тягач с полуприцепом)</w:t>
            </w:r>
          </w:p>
        </w:tc>
      </w:tr>
      <w:tr w:rsidR="00DD58AE" w:rsidRPr="000D2BB3" w:rsidTr="00471F03">
        <w:tc>
          <w:tcPr>
            <w:tcW w:w="1350" w:type="pct"/>
            <w:hideMark/>
          </w:tcPr>
          <w:p w:rsidR="00DD58AE" w:rsidRPr="000D2BB3" w:rsidRDefault="00DD58AE" w:rsidP="000D2BB3">
            <w:pPr>
              <w:ind w:firstLine="0"/>
            </w:pPr>
            <w:r w:rsidRPr="000D2BB3">
              <w:t>Трехосные</w:t>
            </w:r>
          </w:p>
        </w:tc>
        <w:tc>
          <w:tcPr>
            <w:tcW w:w="950" w:type="pct"/>
            <w:hideMark/>
          </w:tcPr>
          <w:p w:rsidR="00DD58AE" w:rsidRPr="000D2BB3" w:rsidRDefault="00DD58AE" w:rsidP="000D2BB3">
            <w:pPr>
              <w:ind w:firstLine="0"/>
            </w:pPr>
            <w:r w:rsidRPr="000D2BB3">
              <w:t>28</w:t>
            </w:r>
          </w:p>
        </w:tc>
        <w:tc>
          <w:tcPr>
            <w:tcW w:w="950" w:type="pct"/>
            <w:hideMark/>
          </w:tcPr>
          <w:p w:rsidR="00DD58AE" w:rsidRPr="000D2BB3" w:rsidRDefault="00DD58AE" w:rsidP="000D2BB3">
            <w:pPr>
              <w:ind w:firstLine="0"/>
            </w:pPr>
            <w:r w:rsidRPr="000D2BB3">
              <w:t>18</w:t>
            </w:r>
          </w:p>
        </w:tc>
        <w:tc>
          <w:tcPr>
            <w:tcW w:w="1650" w:type="pct"/>
            <w:hideMark/>
          </w:tcPr>
          <w:p w:rsidR="00DD58AE" w:rsidRPr="000D2BB3" w:rsidRDefault="00DD58AE" w:rsidP="000D2BB3">
            <w:pPr>
              <w:ind w:firstLine="0"/>
            </w:pPr>
            <w:r w:rsidRPr="000D2BB3">
              <w:t>8,0</w:t>
            </w:r>
          </w:p>
        </w:tc>
      </w:tr>
      <w:tr w:rsidR="00DD58AE" w:rsidRPr="000D2BB3" w:rsidTr="00471F03">
        <w:tc>
          <w:tcPr>
            <w:tcW w:w="1350" w:type="pct"/>
            <w:hideMark/>
          </w:tcPr>
          <w:p w:rsidR="00DD58AE" w:rsidRPr="000D2BB3" w:rsidRDefault="00DD58AE" w:rsidP="000D2BB3">
            <w:pPr>
              <w:ind w:firstLine="0"/>
            </w:pPr>
            <w:r w:rsidRPr="000D2BB3">
              <w:t>Четырехосные</w:t>
            </w:r>
          </w:p>
        </w:tc>
        <w:tc>
          <w:tcPr>
            <w:tcW w:w="950" w:type="pct"/>
            <w:hideMark/>
          </w:tcPr>
          <w:p w:rsidR="00DD58AE" w:rsidRPr="000D2BB3" w:rsidRDefault="00DD58AE" w:rsidP="000D2BB3">
            <w:pPr>
              <w:ind w:firstLine="0"/>
            </w:pPr>
            <w:r w:rsidRPr="000D2BB3">
              <w:t>36</w:t>
            </w:r>
          </w:p>
        </w:tc>
        <w:tc>
          <w:tcPr>
            <w:tcW w:w="950" w:type="pct"/>
            <w:hideMark/>
          </w:tcPr>
          <w:p w:rsidR="00DD58AE" w:rsidRPr="000D2BB3" w:rsidRDefault="00DD58AE" w:rsidP="000D2BB3">
            <w:pPr>
              <w:ind w:firstLine="0"/>
            </w:pPr>
            <w:r w:rsidRPr="000D2BB3">
              <w:t>23</w:t>
            </w:r>
          </w:p>
        </w:tc>
        <w:tc>
          <w:tcPr>
            <w:tcW w:w="1650" w:type="pct"/>
            <w:hideMark/>
          </w:tcPr>
          <w:p w:rsidR="00DD58AE" w:rsidRPr="000D2BB3" w:rsidRDefault="00DD58AE" w:rsidP="000D2BB3">
            <w:pPr>
              <w:ind w:firstLine="0"/>
            </w:pPr>
            <w:r w:rsidRPr="000D2BB3">
              <w:t>11,2</w:t>
            </w:r>
          </w:p>
        </w:tc>
      </w:tr>
      <w:tr w:rsidR="00DD58AE" w:rsidRPr="000D2BB3" w:rsidTr="00471F03">
        <w:tc>
          <w:tcPr>
            <w:tcW w:w="1350" w:type="pct"/>
            <w:hideMark/>
          </w:tcPr>
          <w:p w:rsidR="00DD58AE" w:rsidRPr="000D2BB3" w:rsidRDefault="00DD58AE" w:rsidP="000D2BB3">
            <w:pPr>
              <w:ind w:firstLine="0"/>
            </w:pPr>
            <w:r w:rsidRPr="000D2BB3">
              <w:t>Пятиосные и более</w:t>
            </w:r>
          </w:p>
        </w:tc>
        <w:tc>
          <w:tcPr>
            <w:tcW w:w="950" w:type="pct"/>
            <w:hideMark/>
          </w:tcPr>
          <w:p w:rsidR="00DD58AE" w:rsidRPr="000D2BB3" w:rsidRDefault="00DD58AE" w:rsidP="000D2BB3">
            <w:pPr>
              <w:ind w:firstLine="0"/>
            </w:pPr>
            <w:r w:rsidRPr="000D2BB3">
              <w:t>38</w:t>
            </w:r>
          </w:p>
        </w:tc>
        <w:tc>
          <w:tcPr>
            <w:tcW w:w="950" w:type="pct"/>
            <w:hideMark/>
          </w:tcPr>
          <w:p w:rsidR="00DD58AE" w:rsidRPr="000D2BB3" w:rsidRDefault="00DD58AE" w:rsidP="000D2BB3">
            <w:pPr>
              <w:ind w:firstLine="0"/>
            </w:pPr>
            <w:r w:rsidRPr="000D2BB3">
              <w:t>28,5</w:t>
            </w:r>
          </w:p>
        </w:tc>
        <w:tc>
          <w:tcPr>
            <w:tcW w:w="1650" w:type="pct"/>
            <w:hideMark/>
          </w:tcPr>
          <w:p w:rsidR="00DD58AE" w:rsidRPr="000D2BB3" w:rsidRDefault="00DD58AE" w:rsidP="000D2BB3">
            <w:pPr>
              <w:ind w:firstLine="0"/>
            </w:pPr>
            <w:r w:rsidRPr="000D2BB3">
              <w:t>12,2</w:t>
            </w:r>
          </w:p>
        </w:tc>
      </w:tr>
      <w:tr w:rsidR="00DD58AE" w:rsidRPr="000D2BB3" w:rsidTr="00471F03">
        <w:tc>
          <w:tcPr>
            <w:tcW w:w="5000" w:type="pct"/>
            <w:gridSpan w:val="4"/>
            <w:hideMark/>
          </w:tcPr>
          <w:p w:rsidR="00DD58AE" w:rsidRPr="000D2BB3" w:rsidRDefault="00DD58AE" w:rsidP="000D2BB3">
            <w:pPr>
              <w:ind w:firstLine="0"/>
            </w:pPr>
            <w:r w:rsidRPr="000D2BB3">
              <w:t>Прицепные автопоезда</w:t>
            </w:r>
          </w:p>
        </w:tc>
      </w:tr>
      <w:tr w:rsidR="00DD58AE" w:rsidRPr="000D2BB3" w:rsidTr="00471F03">
        <w:tc>
          <w:tcPr>
            <w:tcW w:w="1350" w:type="pct"/>
            <w:hideMark/>
          </w:tcPr>
          <w:p w:rsidR="00DD58AE" w:rsidRPr="000D2BB3" w:rsidRDefault="00DD58AE" w:rsidP="000D2BB3">
            <w:pPr>
              <w:ind w:firstLine="0"/>
            </w:pPr>
            <w:r w:rsidRPr="000D2BB3">
              <w:t>Трехосные</w:t>
            </w:r>
          </w:p>
        </w:tc>
        <w:tc>
          <w:tcPr>
            <w:tcW w:w="950" w:type="pct"/>
            <w:hideMark/>
          </w:tcPr>
          <w:p w:rsidR="00DD58AE" w:rsidRPr="000D2BB3" w:rsidRDefault="00DD58AE" w:rsidP="000D2BB3">
            <w:pPr>
              <w:ind w:firstLine="0"/>
            </w:pPr>
            <w:r w:rsidRPr="000D2BB3">
              <w:t>28</w:t>
            </w:r>
          </w:p>
        </w:tc>
        <w:tc>
          <w:tcPr>
            <w:tcW w:w="950" w:type="pct"/>
            <w:hideMark/>
          </w:tcPr>
          <w:p w:rsidR="00DD58AE" w:rsidRPr="000D2BB3" w:rsidRDefault="00DD58AE" w:rsidP="000D2BB3">
            <w:pPr>
              <w:ind w:firstLine="0"/>
            </w:pPr>
            <w:r w:rsidRPr="000D2BB3">
              <w:t>18</w:t>
            </w:r>
          </w:p>
        </w:tc>
        <w:tc>
          <w:tcPr>
            <w:tcW w:w="1650" w:type="pct"/>
            <w:hideMark/>
          </w:tcPr>
          <w:p w:rsidR="00DD58AE" w:rsidRPr="000D2BB3" w:rsidRDefault="00DD58AE" w:rsidP="000D2BB3">
            <w:pPr>
              <w:ind w:firstLine="0"/>
            </w:pPr>
            <w:r w:rsidRPr="000D2BB3">
              <w:t>10,0</w:t>
            </w:r>
          </w:p>
        </w:tc>
      </w:tr>
      <w:tr w:rsidR="00DD58AE" w:rsidRPr="000D2BB3" w:rsidTr="00471F03">
        <w:tc>
          <w:tcPr>
            <w:tcW w:w="1350" w:type="pct"/>
            <w:hideMark/>
          </w:tcPr>
          <w:p w:rsidR="00DD58AE" w:rsidRPr="000D2BB3" w:rsidRDefault="00DD58AE" w:rsidP="000D2BB3">
            <w:pPr>
              <w:ind w:firstLine="0"/>
            </w:pPr>
            <w:r w:rsidRPr="000D2BB3">
              <w:t>Четырехосные</w:t>
            </w:r>
          </w:p>
        </w:tc>
        <w:tc>
          <w:tcPr>
            <w:tcW w:w="950" w:type="pct"/>
            <w:hideMark/>
          </w:tcPr>
          <w:p w:rsidR="00DD58AE" w:rsidRPr="000D2BB3" w:rsidRDefault="00DD58AE" w:rsidP="000D2BB3">
            <w:pPr>
              <w:ind w:firstLine="0"/>
            </w:pPr>
            <w:r w:rsidRPr="000D2BB3">
              <w:t>36</w:t>
            </w:r>
          </w:p>
        </w:tc>
        <w:tc>
          <w:tcPr>
            <w:tcW w:w="950" w:type="pct"/>
            <w:hideMark/>
          </w:tcPr>
          <w:p w:rsidR="00DD58AE" w:rsidRPr="000D2BB3" w:rsidRDefault="00DD58AE" w:rsidP="000D2BB3">
            <w:pPr>
              <w:ind w:firstLine="0"/>
            </w:pPr>
            <w:r w:rsidRPr="000D2BB3">
              <w:t>24</w:t>
            </w:r>
          </w:p>
        </w:tc>
        <w:tc>
          <w:tcPr>
            <w:tcW w:w="1650" w:type="pct"/>
            <w:hideMark/>
          </w:tcPr>
          <w:p w:rsidR="00DD58AE" w:rsidRPr="000D2BB3" w:rsidRDefault="00DD58AE" w:rsidP="000D2BB3">
            <w:pPr>
              <w:ind w:firstLine="0"/>
            </w:pPr>
            <w:r w:rsidRPr="000D2BB3">
              <w:t>11,2</w:t>
            </w:r>
          </w:p>
        </w:tc>
      </w:tr>
      <w:tr w:rsidR="00DD58AE" w:rsidRPr="000D2BB3" w:rsidTr="00471F03">
        <w:tc>
          <w:tcPr>
            <w:tcW w:w="1350" w:type="pct"/>
            <w:hideMark/>
          </w:tcPr>
          <w:p w:rsidR="00DD58AE" w:rsidRPr="000D2BB3" w:rsidRDefault="00DD58AE" w:rsidP="000D2BB3">
            <w:pPr>
              <w:ind w:firstLine="0"/>
            </w:pPr>
            <w:r w:rsidRPr="000D2BB3">
              <w:t>Пятиосные и более</w:t>
            </w:r>
          </w:p>
        </w:tc>
        <w:tc>
          <w:tcPr>
            <w:tcW w:w="950" w:type="pct"/>
            <w:hideMark/>
          </w:tcPr>
          <w:p w:rsidR="00DD58AE" w:rsidRPr="000D2BB3" w:rsidRDefault="00DD58AE" w:rsidP="000D2BB3">
            <w:pPr>
              <w:ind w:firstLine="0"/>
            </w:pPr>
            <w:r w:rsidRPr="000D2BB3">
              <w:t>38</w:t>
            </w:r>
          </w:p>
        </w:tc>
        <w:tc>
          <w:tcPr>
            <w:tcW w:w="950" w:type="pct"/>
            <w:hideMark/>
          </w:tcPr>
          <w:p w:rsidR="00DD58AE" w:rsidRPr="000D2BB3" w:rsidRDefault="00DD58AE" w:rsidP="000D2BB3">
            <w:pPr>
              <w:ind w:firstLine="0"/>
            </w:pPr>
            <w:r w:rsidRPr="000D2BB3">
              <w:t>28,5</w:t>
            </w:r>
          </w:p>
        </w:tc>
        <w:tc>
          <w:tcPr>
            <w:tcW w:w="1650" w:type="pct"/>
            <w:hideMark/>
          </w:tcPr>
          <w:p w:rsidR="00DD58AE" w:rsidRPr="000D2BB3" w:rsidRDefault="00DD58AE" w:rsidP="000D2BB3">
            <w:pPr>
              <w:ind w:firstLine="0"/>
            </w:pPr>
            <w:r w:rsidRPr="000D2BB3">
              <w:t>12,2</w:t>
            </w:r>
          </w:p>
        </w:tc>
      </w:tr>
      <w:tr w:rsidR="00DD58AE" w:rsidRPr="000D2BB3" w:rsidTr="00471F03">
        <w:tc>
          <w:tcPr>
            <w:tcW w:w="5000" w:type="pct"/>
            <w:gridSpan w:val="4"/>
            <w:hideMark/>
          </w:tcPr>
          <w:p w:rsidR="00DD58AE" w:rsidRPr="000D2BB3" w:rsidRDefault="00DD58AE" w:rsidP="000D2BB3">
            <w:pPr>
              <w:ind w:firstLine="0"/>
            </w:pPr>
            <w:r w:rsidRPr="000D2BB3">
              <w:t>Сочлененные автобусы и троллейбусы</w:t>
            </w:r>
          </w:p>
        </w:tc>
      </w:tr>
      <w:tr w:rsidR="00DD58AE" w:rsidRPr="000D2BB3" w:rsidTr="00471F03">
        <w:tc>
          <w:tcPr>
            <w:tcW w:w="1350" w:type="pct"/>
            <w:hideMark/>
          </w:tcPr>
          <w:p w:rsidR="00DD58AE" w:rsidRPr="000D2BB3" w:rsidRDefault="00DD58AE" w:rsidP="000D2BB3">
            <w:pPr>
              <w:ind w:firstLine="0"/>
            </w:pPr>
            <w:r w:rsidRPr="000D2BB3">
              <w:t>Двухзвенные</w:t>
            </w:r>
          </w:p>
        </w:tc>
        <w:tc>
          <w:tcPr>
            <w:tcW w:w="950" w:type="pct"/>
            <w:hideMark/>
          </w:tcPr>
          <w:p w:rsidR="00DD58AE" w:rsidRPr="000D2BB3" w:rsidRDefault="00DD58AE" w:rsidP="000D2BB3">
            <w:pPr>
              <w:ind w:firstLine="0"/>
            </w:pPr>
            <w:r w:rsidRPr="000D2BB3">
              <w:t>28</w:t>
            </w:r>
          </w:p>
        </w:tc>
        <w:tc>
          <w:tcPr>
            <w:tcW w:w="950" w:type="pct"/>
            <w:hideMark/>
          </w:tcPr>
          <w:p w:rsidR="00DD58AE" w:rsidRPr="000D2BB3" w:rsidRDefault="00DD58AE" w:rsidP="000D2BB3">
            <w:pPr>
              <w:ind w:firstLine="0"/>
            </w:pPr>
            <w:r w:rsidRPr="000D2BB3">
              <w:t>-</w:t>
            </w:r>
          </w:p>
        </w:tc>
        <w:tc>
          <w:tcPr>
            <w:tcW w:w="1650" w:type="pct"/>
            <w:hideMark/>
          </w:tcPr>
          <w:p w:rsidR="00DD58AE" w:rsidRPr="000D2BB3" w:rsidRDefault="00DD58AE" w:rsidP="000D2BB3">
            <w:pPr>
              <w:ind w:firstLine="0"/>
            </w:pPr>
            <w:r w:rsidRPr="000D2BB3">
              <w:t>10,0</w:t>
            </w:r>
          </w:p>
        </w:tc>
      </w:tr>
    </w:tbl>
    <w:p w:rsidR="00DD58AE" w:rsidRPr="000D2BB3" w:rsidRDefault="00DD58AE" w:rsidP="000D2BB3">
      <w:r w:rsidRPr="000D2BB3">
        <w:t>Примечания:</w:t>
      </w:r>
    </w:p>
    <w:p w:rsidR="00DD58AE" w:rsidRPr="000D2BB3" w:rsidRDefault="00DD58AE" w:rsidP="000D2BB3">
      <w:r w:rsidRPr="000D2BB3">
        <w:t>1) Для одиночных автомобилей (тягачей) не допускается превышение полной массы более 30 т;</w:t>
      </w:r>
    </w:p>
    <w:p w:rsidR="00DD58AE" w:rsidRPr="000D2BB3" w:rsidRDefault="00DD58AE" w:rsidP="000D2BB3">
      <w:r w:rsidRPr="000D2BB3">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 а для передней оси не более 40 %;</w:t>
      </w:r>
    </w:p>
    <w:p w:rsidR="00DD58AE" w:rsidRPr="000D2BB3" w:rsidRDefault="00DD58AE" w:rsidP="000D2BB3">
      <w:r w:rsidRPr="000D2BB3">
        <w:t>3) Промежуточные между табличными значения параметров следует определять путем линейной интерполяции.</w:t>
      </w:r>
    </w:p>
    <w:p w:rsidR="00DD58AE" w:rsidRPr="000D2BB3" w:rsidRDefault="00DD58AE" w:rsidP="000D2BB3">
      <w:r w:rsidRPr="000D2BB3">
        <w:t>1.2.4. При движении по мостовым сооружениям полная масса автотранспортных средств не должна превышать значений, приведенных в таблице № 4</w:t>
      </w:r>
    </w:p>
    <w:p w:rsidR="00DD58AE" w:rsidRPr="000D2BB3" w:rsidRDefault="00DD58AE" w:rsidP="000D2BB3"/>
    <w:p w:rsidR="00DD58AE" w:rsidRPr="000D2BB3" w:rsidRDefault="00DD58AE" w:rsidP="000D2BB3">
      <w:r w:rsidRPr="000D2BB3">
        <w:t>Таблица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4180"/>
      </w:tblGrid>
      <w:tr w:rsidR="00DD58AE" w:rsidRPr="000D2BB3" w:rsidTr="00471F03">
        <w:tc>
          <w:tcPr>
            <w:tcW w:w="2850" w:type="pct"/>
            <w:hideMark/>
          </w:tcPr>
          <w:p w:rsidR="00DD58AE" w:rsidRPr="000D2BB3" w:rsidRDefault="00DD58AE" w:rsidP="000D2BB3">
            <w:pPr>
              <w:ind w:firstLine="0"/>
            </w:pPr>
            <w:r w:rsidRPr="000D2BB3">
              <w:t>Расстояние между крайними осями, м</w:t>
            </w:r>
          </w:p>
        </w:tc>
        <w:tc>
          <w:tcPr>
            <w:tcW w:w="2100" w:type="pct"/>
            <w:hideMark/>
          </w:tcPr>
          <w:p w:rsidR="00DD58AE" w:rsidRPr="000D2BB3" w:rsidRDefault="00DD58AE" w:rsidP="000D2BB3">
            <w:pPr>
              <w:ind w:firstLine="0"/>
            </w:pPr>
            <w:r w:rsidRPr="000D2BB3">
              <w:t>Полная масса, т</w:t>
            </w:r>
          </w:p>
        </w:tc>
      </w:tr>
      <w:tr w:rsidR="00DD58AE" w:rsidRPr="000D2BB3" w:rsidTr="00471F03">
        <w:tc>
          <w:tcPr>
            <w:tcW w:w="2850" w:type="pct"/>
            <w:hideMark/>
          </w:tcPr>
          <w:p w:rsidR="00DD58AE" w:rsidRPr="000D2BB3" w:rsidRDefault="00DD58AE" w:rsidP="000D2BB3">
            <w:pPr>
              <w:ind w:firstLine="0"/>
            </w:pPr>
            <w:r w:rsidRPr="000D2BB3">
              <w:t>Более 7,5</w:t>
            </w:r>
          </w:p>
        </w:tc>
        <w:tc>
          <w:tcPr>
            <w:tcW w:w="2100" w:type="pct"/>
            <w:hideMark/>
          </w:tcPr>
          <w:p w:rsidR="00DD58AE" w:rsidRPr="000D2BB3" w:rsidRDefault="00DD58AE" w:rsidP="000D2BB3">
            <w:pPr>
              <w:ind w:firstLine="0"/>
            </w:pPr>
            <w:r w:rsidRPr="000D2BB3">
              <w:t>30</w:t>
            </w:r>
          </w:p>
        </w:tc>
      </w:tr>
      <w:tr w:rsidR="00DD58AE" w:rsidRPr="000D2BB3" w:rsidTr="00471F03">
        <w:tc>
          <w:tcPr>
            <w:tcW w:w="2850" w:type="pct"/>
            <w:hideMark/>
          </w:tcPr>
          <w:p w:rsidR="00DD58AE" w:rsidRPr="000D2BB3" w:rsidRDefault="00DD58AE" w:rsidP="000D2BB3">
            <w:pPr>
              <w:ind w:firstLine="0"/>
            </w:pPr>
            <w:r w:rsidRPr="000D2BB3">
              <w:t>Более 10,0</w:t>
            </w:r>
          </w:p>
        </w:tc>
        <w:tc>
          <w:tcPr>
            <w:tcW w:w="2100" w:type="pct"/>
            <w:hideMark/>
          </w:tcPr>
          <w:p w:rsidR="00DD58AE" w:rsidRPr="000D2BB3" w:rsidRDefault="00DD58AE" w:rsidP="000D2BB3">
            <w:pPr>
              <w:ind w:firstLine="0"/>
            </w:pPr>
            <w:r w:rsidRPr="000D2BB3">
              <w:t>34</w:t>
            </w:r>
          </w:p>
        </w:tc>
      </w:tr>
      <w:tr w:rsidR="00DD58AE" w:rsidRPr="000D2BB3" w:rsidTr="00471F03">
        <w:tc>
          <w:tcPr>
            <w:tcW w:w="2850" w:type="pct"/>
            <w:hideMark/>
          </w:tcPr>
          <w:p w:rsidR="00DD58AE" w:rsidRPr="000D2BB3" w:rsidRDefault="00DD58AE" w:rsidP="000D2BB3">
            <w:pPr>
              <w:ind w:firstLine="0"/>
            </w:pPr>
            <w:r w:rsidRPr="000D2BB3">
              <w:t>Более 11,2</w:t>
            </w:r>
          </w:p>
        </w:tc>
        <w:tc>
          <w:tcPr>
            <w:tcW w:w="2100" w:type="pct"/>
            <w:hideMark/>
          </w:tcPr>
          <w:p w:rsidR="00DD58AE" w:rsidRPr="000D2BB3" w:rsidRDefault="00DD58AE" w:rsidP="000D2BB3">
            <w:pPr>
              <w:ind w:firstLine="0"/>
            </w:pPr>
            <w:r w:rsidRPr="000D2BB3">
              <w:t>36</w:t>
            </w:r>
          </w:p>
        </w:tc>
      </w:tr>
      <w:tr w:rsidR="00DD58AE" w:rsidRPr="000D2BB3" w:rsidTr="00471F03">
        <w:tc>
          <w:tcPr>
            <w:tcW w:w="2850" w:type="pct"/>
            <w:hideMark/>
          </w:tcPr>
          <w:p w:rsidR="00DD58AE" w:rsidRPr="000D2BB3" w:rsidRDefault="00DD58AE" w:rsidP="000D2BB3">
            <w:pPr>
              <w:ind w:firstLine="0"/>
            </w:pPr>
            <w:r w:rsidRPr="000D2BB3">
              <w:t>Более 12,2</w:t>
            </w:r>
          </w:p>
        </w:tc>
        <w:tc>
          <w:tcPr>
            <w:tcW w:w="2100" w:type="pct"/>
            <w:hideMark/>
          </w:tcPr>
          <w:p w:rsidR="00DD58AE" w:rsidRPr="000D2BB3" w:rsidRDefault="00DD58AE" w:rsidP="000D2BB3">
            <w:pPr>
              <w:ind w:firstLine="0"/>
            </w:pPr>
            <w:r w:rsidRPr="000D2BB3">
              <w:t>38</w:t>
            </w:r>
          </w:p>
        </w:tc>
      </w:tr>
    </w:tbl>
    <w:p w:rsidR="00DD58AE" w:rsidRPr="000D2BB3" w:rsidRDefault="00DD58AE" w:rsidP="000D2BB3"/>
    <w:p w:rsidR="00DD58AE" w:rsidRPr="000D2BB3" w:rsidRDefault="00DD58AE" w:rsidP="000D2BB3">
      <w:r w:rsidRPr="000D2BB3">
        <w:t>Примечания:</w:t>
      </w:r>
    </w:p>
    <w:p w:rsidR="00DD58AE" w:rsidRPr="000D2BB3" w:rsidRDefault="00DD58AE" w:rsidP="000D2BB3">
      <w:r w:rsidRPr="000D2BB3">
        <w:t>1) Для одиночных автомобилей (тягачей) не допускается превышение полной массы более 30 т;</w:t>
      </w:r>
    </w:p>
    <w:p w:rsidR="00DD58AE" w:rsidRPr="000D2BB3" w:rsidRDefault="00DD58AE" w:rsidP="000D2BB3">
      <w:r w:rsidRPr="000D2BB3">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 а для передней оси не более 40 %;</w:t>
      </w:r>
    </w:p>
    <w:p w:rsidR="00DD58AE" w:rsidRPr="000D2BB3" w:rsidRDefault="00DD58AE" w:rsidP="000D2BB3">
      <w:r w:rsidRPr="000D2BB3">
        <w:t>3) Промежуточные между табличными значения параметров следует определять путем линейной интерполяции.</w:t>
      </w:r>
    </w:p>
    <w:p w:rsidR="00DD58AE" w:rsidRPr="000D2BB3" w:rsidRDefault="00DD58AE" w:rsidP="000D2BB3">
      <w:bookmarkStart w:id="18" w:name="i351206"/>
      <w:r w:rsidRPr="000D2BB3">
        <w:t>1.3. Габариты АТС</w:t>
      </w:r>
      <w:bookmarkEnd w:id="18"/>
    </w:p>
    <w:p w:rsidR="00DD58AE" w:rsidRPr="000D2BB3" w:rsidRDefault="00DD58AE" w:rsidP="000D2BB3">
      <w:r w:rsidRPr="000D2BB3">
        <w:t>1.3.1. Габарит АТС по длине не должен превышать:</w:t>
      </w:r>
    </w:p>
    <w:p w:rsidR="00DD58AE" w:rsidRPr="000D2BB3" w:rsidRDefault="00DD58AE" w:rsidP="000D2BB3">
      <w:r w:rsidRPr="000D2BB3">
        <w:t>одиночных автомобилей, автобусов, троллейбусов и прицепов - 12,0 м;</w:t>
      </w:r>
    </w:p>
    <w:p w:rsidR="00DD58AE" w:rsidRPr="000D2BB3" w:rsidRDefault="00DD58AE" w:rsidP="000D2BB3">
      <w:r w:rsidRPr="000D2BB3">
        <w:t>автопоездов в составе «автомобиль-прицеп» и «автомобиль-полуприцеп» - 20,0 м;</w:t>
      </w:r>
    </w:p>
    <w:p w:rsidR="00DD58AE" w:rsidRPr="000D2BB3" w:rsidRDefault="00DD58AE" w:rsidP="000D2BB3">
      <w:r w:rsidRPr="000D2BB3">
        <w:t>двухзвенных сочлененных автобусов и троллейбусов - 18,0 м.</w:t>
      </w:r>
    </w:p>
    <w:p w:rsidR="00DD58AE" w:rsidRPr="000D2BB3" w:rsidRDefault="00DD58AE" w:rsidP="000D2BB3">
      <w:r w:rsidRPr="000D2BB3">
        <w:t>1.3.2. Габарит АТС по ширине не должен превышать 2,5 м, для рефрижераторов и изотермических кузовов допускается 2,6 м.</w:t>
      </w:r>
    </w:p>
    <w:p w:rsidR="00DD58AE" w:rsidRPr="000D2BB3" w:rsidRDefault="00DD58AE" w:rsidP="000D2BB3">
      <w:r w:rsidRPr="000D2BB3">
        <w:t>За пределы разрешенного габарита по ширине могут выступать:</w:t>
      </w:r>
    </w:p>
    <w:p w:rsidR="00DD58AE" w:rsidRPr="000D2BB3" w:rsidRDefault="00DD58AE" w:rsidP="000D2BB3">
      <w:r w:rsidRPr="000D2BB3">
        <w:t>приспособления противоскольжения, надетые на колеса;</w:t>
      </w:r>
    </w:p>
    <w:p w:rsidR="00DD58AE" w:rsidRPr="000D2BB3" w:rsidRDefault="00DD58AE" w:rsidP="000D2BB3">
      <w:r w:rsidRPr="000D2BB3">
        <w:t>зеркала заднего вида, элементы крепления тента, сконструированные таким образом, что они могут отклоняться, входя при этом в габарит;</w:t>
      </w:r>
    </w:p>
    <w:p w:rsidR="00DD58AE" w:rsidRPr="000D2BB3" w:rsidRDefault="00DD58AE" w:rsidP="000D2BB3">
      <w:r w:rsidRPr="000D2BB3">
        <w:t>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DD58AE" w:rsidRPr="000D2BB3" w:rsidRDefault="00DD58AE" w:rsidP="000D2BB3">
      <w:r w:rsidRPr="000D2BB3">
        <w:t>1.3.3. Габарит АТС по высоте не должен превышать 4,0 м.</w:t>
      </w:r>
    </w:p>
    <w:p w:rsidR="00DD58AE" w:rsidRPr="000D2BB3" w:rsidRDefault="00DD58AE" w:rsidP="000D2BB3">
      <w:r w:rsidRPr="000D2BB3">
        <w:t>К крупногабаритным относятся также АТС, имеющие в своем составе два и более прицепа, независимо от ширины и общей длины автопоезда.</w:t>
      </w:r>
    </w:p>
    <w:p w:rsidR="00DD58AE" w:rsidRPr="000D2BB3" w:rsidRDefault="00DD58AE" w:rsidP="000D2BB3">
      <w:bookmarkStart w:id="19" w:name="i368740"/>
      <w:bookmarkEnd w:id="19"/>
      <w:r w:rsidRPr="000D2BB3">
        <w:t>2. Параметры автотранспортного средства, при которых оно относится к категории 2</w:t>
      </w:r>
    </w:p>
    <w:p w:rsidR="00DD58AE" w:rsidRPr="000D2BB3" w:rsidRDefault="00DD58AE" w:rsidP="000D2BB3">
      <w:r w:rsidRPr="000D2BB3">
        <w:t>2.1. При движении автотранспортных средств по мостовым сооружениям с массами и нагрузками на ось, указанными в таблице № 5, они относятся к категории 2.</w:t>
      </w:r>
    </w:p>
    <w:p w:rsidR="00DD58AE" w:rsidRPr="000D2BB3" w:rsidRDefault="00DD58AE" w:rsidP="000D2BB3">
      <w:r w:rsidRPr="000D2BB3">
        <w:t>Таблица №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168"/>
        <w:gridCol w:w="2168"/>
        <w:gridCol w:w="2365"/>
      </w:tblGrid>
      <w:tr w:rsidR="00DD58AE" w:rsidRPr="000D2BB3" w:rsidTr="00471F03">
        <w:tc>
          <w:tcPr>
            <w:tcW w:w="1600" w:type="pct"/>
            <w:vMerge w:val="restart"/>
            <w:hideMark/>
          </w:tcPr>
          <w:p w:rsidR="00DD58AE" w:rsidRPr="000D2BB3" w:rsidRDefault="00DD58AE" w:rsidP="000D2BB3">
            <w:pPr>
              <w:ind w:firstLine="0"/>
            </w:pPr>
            <w:r w:rsidRPr="000D2BB3">
              <w:t>Проектная нормативная нагрузка на мостовое сооружение</w:t>
            </w:r>
          </w:p>
        </w:tc>
        <w:tc>
          <w:tcPr>
            <w:tcW w:w="3350" w:type="pct"/>
            <w:gridSpan w:val="3"/>
            <w:hideMark/>
          </w:tcPr>
          <w:p w:rsidR="00DD58AE" w:rsidRPr="000D2BB3" w:rsidRDefault="00DD58AE" w:rsidP="000D2BB3">
            <w:pPr>
              <w:ind w:firstLine="0"/>
            </w:pPr>
            <w:r w:rsidRPr="000D2BB3">
              <w:t>Параметры АТС</w:t>
            </w:r>
          </w:p>
        </w:tc>
      </w:tr>
      <w:tr w:rsidR="00DD58AE" w:rsidRPr="000D2BB3" w:rsidTr="00471F03">
        <w:tc>
          <w:tcPr>
            <w:tcW w:w="0" w:type="auto"/>
            <w:vMerge/>
            <w:hideMark/>
          </w:tcPr>
          <w:p w:rsidR="00DD58AE" w:rsidRPr="000D2BB3" w:rsidRDefault="00DD58AE" w:rsidP="000D2BB3">
            <w:pPr>
              <w:ind w:firstLine="0"/>
            </w:pPr>
          </w:p>
        </w:tc>
        <w:tc>
          <w:tcPr>
            <w:tcW w:w="1100" w:type="pct"/>
            <w:hideMark/>
          </w:tcPr>
          <w:p w:rsidR="00DD58AE" w:rsidRPr="000D2BB3" w:rsidRDefault="00DD58AE" w:rsidP="000D2BB3">
            <w:pPr>
              <w:ind w:firstLine="0"/>
            </w:pPr>
            <w:r w:rsidRPr="000D2BB3">
              <w:t>Общая масса, т</w:t>
            </w:r>
          </w:p>
        </w:tc>
        <w:tc>
          <w:tcPr>
            <w:tcW w:w="1100" w:type="pct"/>
            <w:hideMark/>
          </w:tcPr>
          <w:p w:rsidR="00DD58AE" w:rsidRPr="000D2BB3" w:rsidRDefault="00DD58AE" w:rsidP="000D2BB3">
            <w:pPr>
              <w:ind w:firstLine="0"/>
            </w:pPr>
            <w:r w:rsidRPr="000D2BB3">
              <w:t>Нагрузка на ось, т</w:t>
            </w:r>
          </w:p>
        </w:tc>
        <w:tc>
          <w:tcPr>
            <w:tcW w:w="1100" w:type="pct"/>
            <w:hideMark/>
          </w:tcPr>
          <w:p w:rsidR="00DD58AE" w:rsidRPr="000D2BB3" w:rsidRDefault="00DD58AE" w:rsidP="000D2BB3">
            <w:pPr>
              <w:ind w:firstLine="0"/>
            </w:pPr>
            <w:r w:rsidRPr="000D2BB3">
              <w:t>База, м</w:t>
            </w:r>
          </w:p>
        </w:tc>
      </w:tr>
      <w:tr w:rsidR="00DD58AE" w:rsidRPr="000D2BB3" w:rsidTr="00471F03">
        <w:tc>
          <w:tcPr>
            <w:tcW w:w="1600" w:type="pct"/>
            <w:hideMark/>
          </w:tcPr>
          <w:p w:rsidR="00DD58AE" w:rsidRPr="000D2BB3" w:rsidRDefault="00DD58AE" w:rsidP="000D2BB3">
            <w:pPr>
              <w:ind w:firstLine="0"/>
            </w:pPr>
            <w:r w:rsidRPr="000D2BB3">
              <w:t>АК-11, Н-30, НК-80</w:t>
            </w:r>
          </w:p>
        </w:tc>
        <w:tc>
          <w:tcPr>
            <w:tcW w:w="1100" w:type="pct"/>
            <w:hideMark/>
          </w:tcPr>
          <w:p w:rsidR="00DD58AE" w:rsidRPr="000D2BB3" w:rsidRDefault="00DD58AE" w:rsidP="000D2BB3">
            <w:pPr>
              <w:ind w:firstLine="0"/>
            </w:pPr>
            <w:r w:rsidRPr="000D2BB3">
              <w:t>более 80</w:t>
            </w:r>
          </w:p>
        </w:tc>
        <w:tc>
          <w:tcPr>
            <w:tcW w:w="1100" w:type="pct"/>
            <w:hideMark/>
          </w:tcPr>
          <w:p w:rsidR="00DD58AE" w:rsidRPr="000D2BB3" w:rsidRDefault="00DD58AE" w:rsidP="000D2BB3">
            <w:pPr>
              <w:ind w:firstLine="0"/>
            </w:pPr>
            <w:r w:rsidRPr="000D2BB3">
              <w:t>более 20,0</w:t>
            </w:r>
          </w:p>
        </w:tc>
        <w:tc>
          <w:tcPr>
            <w:tcW w:w="1100" w:type="pct"/>
            <w:hideMark/>
          </w:tcPr>
          <w:p w:rsidR="00DD58AE" w:rsidRPr="000D2BB3" w:rsidRDefault="00DD58AE" w:rsidP="000D2BB3">
            <w:pPr>
              <w:ind w:firstLine="0"/>
            </w:pPr>
            <w:r w:rsidRPr="000D2BB3">
              <w:t>менее 3,6</w:t>
            </w:r>
          </w:p>
        </w:tc>
      </w:tr>
      <w:tr w:rsidR="00DD58AE" w:rsidRPr="000D2BB3" w:rsidTr="00471F03">
        <w:tc>
          <w:tcPr>
            <w:tcW w:w="1600" w:type="pct"/>
            <w:hideMark/>
          </w:tcPr>
          <w:p w:rsidR="00DD58AE" w:rsidRPr="000D2BB3" w:rsidRDefault="00DD58AE" w:rsidP="000D2BB3">
            <w:pPr>
              <w:ind w:firstLine="0"/>
            </w:pPr>
            <w:r w:rsidRPr="000D2BB3">
              <w:t>Н-18 и НК-80</w:t>
            </w:r>
          </w:p>
        </w:tc>
        <w:tc>
          <w:tcPr>
            <w:tcW w:w="1100" w:type="pct"/>
            <w:hideMark/>
          </w:tcPr>
          <w:p w:rsidR="00DD58AE" w:rsidRPr="000D2BB3" w:rsidRDefault="00DD58AE" w:rsidP="000D2BB3">
            <w:pPr>
              <w:ind w:firstLine="0"/>
            </w:pPr>
            <w:r w:rsidRPr="000D2BB3">
              <w:t>более 80</w:t>
            </w:r>
          </w:p>
        </w:tc>
        <w:tc>
          <w:tcPr>
            <w:tcW w:w="1100" w:type="pct"/>
            <w:hideMark/>
          </w:tcPr>
          <w:p w:rsidR="00DD58AE" w:rsidRPr="000D2BB3" w:rsidRDefault="00DD58AE" w:rsidP="000D2BB3">
            <w:pPr>
              <w:ind w:firstLine="0"/>
            </w:pPr>
            <w:r w:rsidRPr="000D2BB3">
              <w:t>более 20,0</w:t>
            </w:r>
          </w:p>
        </w:tc>
        <w:tc>
          <w:tcPr>
            <w:tcW w:w="1100" w:type="pct"/>
            <w:hideMark/>
          </w:tcPr>
          <w:p w:rsidR="00DD58AE" w:rsidRPr="000D2BB3" w:rsidRDefault="00DD58AE" w:rsidP="000D2BB3">
            <w:pPr>
              <w:ind w:firstLine="0"/>
            </w:pPr>
            <w:r w:rsidRPr="000D2BB3">
              <w:t>менее 3,6</w:t>
            </w:r>
          </w:p>
        </w:tc>
      </w:tr>
      <w:tr w:rsidR="00DD58AE" w:rsidRPr="000D2BB3" w:rsidTr="00471F03">
        <w:tc>
          <w:tcPr>
            <w:tcW w:w="1600" w:type="pct"/>
            <w:hideMark/>
          </w:tcPr>
          <w:p w:rsidR="00DD58AE" w:rsidRPr="000D2BB3" w:rsidRDefault="00DD58AE" w:rsidP="000D2BB3">
            <w:pPr>
              <w:ind w:firstLine="0"/>
            </w:pPr>
            <w:r w:rsidRPr="000D2BB3">
              <w:t>АК-8, Н-13, НГ-60</w:t>
            </w:r>
          </w:p>
        </w:tc>
        <w:tc>
          <w:tcPr>
            <w:tcW w:w="1100" w:type="pct"/>
            <w:hideMark/>
          </w:tcPr>
          <w:p w:rsidR="00DD58AE" w:rsidRPr="000D2BB3" w:rsidRDefault="00DD58AE" w:rsidP="000D2BB3">
            <w:pPr>
              <w:ind w:firstLine="0"/>
            </w:pPr>
            <w:r w:rsidRPr="000D2BB3">
              <w:t>более 60</w:t>
            </w:r>
          </w:p>
        </w:tc>
        <w:tc>
          <w:tcPr>
            <w:tcW w:w="1100" w:type="pct"/>
            <w:hideMark/>
          </w:tcPr>
          <w:p w:rsidR="00DD58AE" w:rsidRPr="000D2BB3" w:rsidRDefault="00DD58AE" w:rsidP="000D2BB3">
            <w:pPr>
              <w:ind w:firstLine="0"/>
            </w:pPr>
            <w:r w:rsidRPr="000D2BB3">
              <w:t>более 16,0</w:t>
            </w:r>
          </w:p>
        </w:tc>
        <w:tc>
          <w:tcPr>
            <w:tcW w:w="1100" w:type="pct"/>
            <w:hideMark/>
          </w:tcPr>
          <w:p w:rsidR="00DD58AE" w:rsidRPr="000D2BB3" w:rsidRDefault="00DD58AE" w:rsidP="000D2BB3">
            <w:pPr>
              <w:ind w:firstLine="0"/>
            </w:pPr>
            <w:r w:rsidRPr="000D2BB3">
              <w:t>менее 5,0</w:t>
            </w:r>
          </w:p>
        </w:tc>
      </w:tr>
      <w:tr w:rsidR="00DD58AE" w:rsidRPr="000D2BB3" w:rsidTr="00471F03">
        <w:tc>
          <w:tcPr>
            <w:tcW w:w="1600" w:type="pct"/>
            <w:hideMark/>
          </w:tcPr>
          <w:p w:rsidR="00DD58AE" w:rsidRPr="000D2BB3" w:rsidRDefault="00DD58AE" w:rsidP="000D2BB3">
            <w:pPr>
              <w:ind w:firstLine="0"/>
            </w:pPr>
            <w:r w:rsidRPr="000D2BB3">
              <w:t>Н-10 и НГ-60</w:t>
            </w:r>
          </w:p>
        </w:tc>
        <w:tc>
          <w:tcPr>
            <w:tcW w:w="1100" w:type="pct"/>
            <w:hideMark/>
          </w:tcPr>
          <w:p w:rsidR="00DD58AE" w:rsidRPr="000D2BB3" w:rsidRDefault="00DD58AE" w:rsidP="000D2BB3">
            <w:pPr>
              <w:ind w:firstLine="0"/>
            </w:pPr>
            <w:r w:rsidRPr="000D2BB3">
              <w:t>более 60</w:t>
            </w:r>
          </w:p>
        </w:tc>
        <w:tc>
          <w:tcPr>
            <w:tcW w:w="1100" w:type="pct"/>
            <w:hideMark/>
          </w:tcPr>
          <w:p w:rsidR="00DD58AE" w:rsidRPr="000D2BB3" w:rsidRDefault="00DD58AE" w:rsidP="000D2BB3">
            <w:pPr>
              <w:ind w:firstLine="0"/>
            </w:pPr>
            <w:r w:rsidRPr="000D2BB3">
              <w:t>более 9,5х</w:t>
            </w:r>
          </w:p>
        </w:tc>
        <w:tc>
          <w:tcPr>
            <w:tcW w:w="1100" w:type="pct"/>
            <w:hideMark/>
          </w:tcPr>
          <w:p w:rsidR="00DD58AE" w:rsidRPr="000D2BB3" w:rsidRDefault="00DD58AE" w:rsidP="000D2BB3">
            <w:pPr>
              <w:ind w:firstLine="0"/>
            </w:pPr>
            <w:r w:rsidRPr="000D2BB3">
              <w:t>менее 5,0</w:t>
            </w:r>
          </w:p>
        </w:tc>
      </w:tr>
      <w:tr w:rsidR="00DD58AE" w:rsidRPr="000D2BB3" w:rsidTr="00471F03">
        <w:tc>
          <w:tcPr>
            <w:tcW w:w="1600" w:type="pct"/>
            <w:hideMark/>
          </w:tcPr>
          <w:p w:rsidR="00DD58AE" w:rsidRPr="000D2BB3" w:rsidRDefault="00DD58AE" w:rsidP="000D2BB3">
            <w:pPr>
              <w:ind w:firstLine="0"/>
            </w:pPr>
            <w:r w:rsidRPr="000D2BB3">
              <w:t> </w:t>
            </w:r>
          </w:p>
        </w:tc>
        <w:tc>
          <w:tcPr>
            <w:tcW w:w="1100" w:type="pct"/>
            <w:hideMark/>
          </w:tcPr>
          <w:p w:rsidR="00DD58AE" w:rsidRPr="000D2BB3" w:rsidRDefault="00DD58AE" w:rsidP="000D2BB3">
            <w:pPr>
              <w:ind w:firstLine="0"/>
            </w:pPr>
            <w:r w:rsidRPr="000D2BB3">
              <w:t> </w:t>
            </w:r>
          </w:p>
        </w:tc>
        <w:tc>
          <w:tcPr>
            <w:tcW w:w="1100" w:type="pct"/>
            <w:hideMark/>
          </w:tcPr>
          <w:p w:rsidR="00DD58AE" w:rsidRPr="000D2BB3" w:rsidRDefault="00DD58AE" w:rsidP="000D2BB3">
            <w:pPr>
              <w:ind w:firstLine="0"/>
            </w:pPr>
            <w:r w:rsidRPr="000D2BB3">
              <w:t>более 12,0х</w:t>
            </w:r>
          </w:p>
        </w:tc>
        <w:tc>
          <w:tcPr>
            <w:tcW w:w="1100" w:type="pct"/>
            <w:hideMark/>
          </w:tcPr>
          <w:p w:rsidR="00DD58AE" w:rsidRPr="000D2BB3" w:rsidRDefault="00DD58AE" w:rsidP="000D2BB3">
            <w:pPr>
              <w:ind w:firstLine="0"/>
            </w:pPr>
            <w:r w:rsidRPr="000D2BB3">
              <w:t> </w:t>
            </w:r>
          </w:p>
        </w:tc>
      </w:tr>
      <w:tr w:rsidR="00DD58AE" w:rsidRPr="000D2BB3" w:rsidTr="00471F03">
        <w:tc>
          <w:tcPr>
            <w:tcW w:w="1600" w:type="pct"/>
            <w:hideMark/>
          </w:tcPr>
          <w:p w:rsidR="00DD58AE" w:rsidRPr="000D2BB3" w:rsidRDefault="00DD58AE" w:rsidP="000D2BB3">
            <w:pPr>
              <w:ind w:firstLine="0"/>
            </w:pPr>
            <w:r w:rsidRPr="000D2BB3">
              <w:t>Н-8 и НГ-30</w:t>
            </w:r>
          </w:p>
        </w:tc>
        <w:tc>
          <w:tcPr>
            <w:tcW w:w="1100" w:type="pct"/>
            <w:hideMark/>
          </w:tcPr>
          <w:p w:rsidR="00DD58AE" w:rsidRPr="000D2BB3" w:rsidRDefault="00DD58AE" w:rsidP="000D2BB3">
            <w:pPr>
              <w:ind w:firstLine="0"/>
            </w:pPr>
            <w:r w:rsidRPr="000D2BB3">
              <w:t>более 30</w:t>
            </w:r>
          </w:p>
        </w:tc>
        <w:tc>
          <w:tcPr>
            <w:tcW w:w="1100" w:type="pct"/>
            <w:hideMark/>
          </w:tcPr>
          <w:p w:rsidR="00DD58AE" w:rsidRPr="000D2BB3" w:rsidRDefault="00DD58AE" w:rsidP="000D2BB3">
            <w:pPr>
              <w:ind w:firstLine="0"/>
            </w:pPr>
            <w:r w:rsidRPr="000D2BB3">
              <w:t>более 7,6х</w:t>
            </w:r>
          </w:p>
        </w:tc>
        <w:tc>
          <w:tcPr>
            <w:tcW w:w="1100" w:type="pct"/>
            <w:hideMark/>
          </w:tcPr>
          <w:p w:rsidR="00DD58AE" w:rsidRPr="000D2BB3" w:rsidRDefault="00DD58AE" w:rsidP="000D2BB3">
            <w:pPr>
              <w:ind w:firstLine="0"/>
            </w:pPr>
            <w:r w:rsidRPr="000D2BB3">
              <w:t>менее 4,0</w:t>
            </w:r>
          </w:p>
        </w:tc>
      </w:tr>
      <w:tr w:rsidR="00DD58AE" w:rsidRPr="000D2BB3" w:rsidTr="00471F03">
        <w:tc>
          <w:tcPr>
            <w:tcW w:w="5000" w:type="pct"/>
            <w:gridSpan w:val="4"/>
            <w:hideMark/>
          </w:tcPr>
          <w:p w:rsidR="00DD58AE" w:rsidRPr="000D2BB3" w:rsidRDefault="00DD58AE" w:rsidP="000D2BB3">
            <w:pPr>
              <w:ind w:firstLine="0"/>
            </w:pPr>
            <w:r w:rsidRPr="000D2BB3">
              <w:t>х Значение осевой нагрузки относится к случаям движения по деревянным мостам.</w:t>
            </w:r>
          </w:p>
        </w:tc>
      </w:tr>
    </w:tbl>
    <w:p w:rsidR="000661B0" w:rsidRPr="000D2BB3" w:rsidRDefault="000661B0" w:rsidP="000D2BB3"/>
    <w:p w:rsidR="00DD58AE" w:rsidRPr="000D2BB3" w:rsidRDefault="00DD58AE" w:rsidP="000D2BB3">
      <w:r w:rsidRPr="000D2BB3">
        <w:t xml:space="preserve">Начальник отдела земельных, </w:t>
      </w:r>
    </w:p>
    <w:p w:rsidR="00FE527A" w:rsidRDefault="00DD58AE" w:rsidP="000D2BB3">
      <w:r w:rsidRPr="000D2BB3">
        <w:t>имущественных отношений, ЖКХ</w:t>
      </w:r>
      <w:r w:rsidR="00FE527A">
        <w:t xml:space="preserve"> </w:t>
      </w:r>
      <w:r w:rsidRPr="000D2BB3">
        <w:t xml:space="preserve"> администрации</w:t>
      </w:r>
    </w:p>
    <w:p w:rsidR="00FE527A" w:rsidRDefault="00DD58AE" w:rsidP="000D2BB3">
      <w:r w:rsidRPr="000D2BB3">
        <w:t xml:space="preserve"> Ковалевского сельского  поселения </w:t>
      </w:r>
    </w:p>
    <w:p w:rsidR="00DD58AE" w:rsidRDefault="00DD58AE" w:rsidP="000D2BB3">
      <w:r w:rsidRPr="000D2BB3">
        <w:t>Новокубанского района</w:t>
      </w:r>
      <w:r w:rsidR="000D2BB3">
        <w:t xml:space="preserve"> </w:t>
      </w:r>
      <w:r w:rsidR="00FE527A">
        <w:tab/>
      </w:r>
      <w:r w:rsidR="00FE527A">
        <w:tab/>
      </w:r>
      <w:r w:rsidR="00FE527A">
        <w:tab/>
      </w:r>
      <w:r w:rsidR="00FE527A">
        <w:tab/>
      </w:r>
      <w:r w:rsidR="003756C1">
        <w:tab/>
      </w:r>
      <w:r w:rsidR="003756C1">
        <w:tab/>
      </w:r>
      <w:r w:rsidR="00FE527A">
        <w:tab/>
      </w:r>
      <w:r w:rsidRPr="000D2BB3">
        <w:t>Д.В. Братков</w:t>
      </w:r>
    </w:p>
    <w:p w:rsidR="003756C1" w:rsidRPr="000D2BB3" w:rsidRDefault="003756C1" w:rsidP="000D2BB3">
      <w:r>
        <w:br w:type="page"/>
      </w:r>
    </w:p>
    <w:p w:rsidR="000661B0" w:rsidRPr="000D2BB3" w:rsidRDefault="000661B0" w:rsidP="00FE527A">
      <w:pPr>
        <w:jc w:val="right"/>
      </w:pPr>
      <w:r w:rsidRPr="000D2BB3">
        <w:t>Приложение № 2</w:t>
      </w:r>
    </w:p>
    <w:p w:rsidR="000661B0" w:rsidRPr="000D2BB3" w:rsidRDefault="000661B0" w:rsidP="00FE527A">
      <w:pPr>
        <w:jc w:val="right"/>
      </w:pPr>
      <w:r w:rsidRPr="000D2BB3">
        <w:t xml:space="preserve">к Административному </w:t>
      </w:r>
    </w:p>
    <w:p w:rsidR="000661B0" w:rsidRPr="000D2BB3" w:rsidRDefault="000661B0" w:rsidP="00FE527A">
      <w:pPr>
        <w:jc w:val="right"/>
      </w:pPr>
      <w:r w:rsidRPr="000D2BB3">
        <w:t xml:space="preserve">регламенту предоставления </w:t>
      </w:r>
    </w:p>
    <w:p w:rsidR="000661B0" w:rsidRPr="000D2BB3" w:rsidRDefault="000661B0" w:rsidP="00FE527A">
      <w:pPr>
        <w:jc w:val="right"/>
      </w:pPr>
      <w:r w:rsidRPr="000D2BB3">
        <w:t xml:space="preserve">муниципальной услуги «Выдача </w:t>
      </w:r>
    </w:p>
    <w:p w:rsidR="000661B0" w:rsidRPr="000D2BB3" w:rsidRDefault="000661B0" w:rsidP="00FE527A">
      <w:pPr>
        <w:jc w:val="right"/>
      </w:pPr>
      <w:r w:rsidRPr="000D2BB3">
        <w:t xml:space="preserve">специального разрешения на движение </w:t>
      </w:r>
    </w:p>
    <w:p w:rsidR="000661B0" w:rsidRPr="000D2BB3" w:rsidRDefault="000661B0" w:rsidP="00FE527A">
      <w:pPr>
        <w:jc w:val="right"/>
      </w:pPr>
      <w:r w:rsidRPr="000D2BB3">
        <w:t xml:space="preserve">по автомобильным дорогам местного </w:t>
      </w:r>
    </w:p>
    <w:p w:rsidR="000661B0" w:rsidRPr="000D2BB3" w:rsidRDefault="000661B0" w:rsidP="00FE527A">
      <w:pPr>
        <w:jc w:val="right"/>
      </w:pPr>
      <w:r w:rsidRPr="000D2BB3">
        <w:t xml:space="preserve">значения тяжеловесного и (или) </w:t>
      </w:r>
    </w:p>
    <w:p w:rsidR="000661B0" w:rsidRPr="000D2BB3" w:rsidRDefault="000661B0" w:rsidP="00FE527A">
      <w:pPr>
        <w:jc w:val="right"/>
      </w:pPr>
      <w:r w:rsidRPr="000D2BB3">
        <w:t xml:space="preserve">крупногабаритного транспортного </w:t>
      </w:r>
    </w:p>
    <w:p w:rsidR="000661B0" w:rsidRPr="000D2BB3" w:rsidRDefault="000661B0" w:rsidP="00FE527A">
      <w:pPr>
        <w:jc w:val="right"/>
      </w:pPr>
      <w:r w:rsidRPr="000D2BB3">
        <w:t>средства»</w:t>
      </w:r>
    </w:p>
    <w:p w:rsidR="000661B0" w:rsidRDefault="000661B0" w:rsidP="000D2BB3"/>
    <w:p w:rsidR="000D2BB3" w:rsidRPr="000D2BB3" w:rsidRDefault="000D2BB3" w:rsidP="000D2BB3"/>
    <w:p w:rsidR="00DD58AE" w:rsidRPr="000D2BB3" w:rsidRDefault="00DD58AE" w:rsidP="000D2BB3">
      <w:r w:rsidRPr="000D2BB3">
        <w:t>ФОРМА ЗАЯВЛЕНИЯ</w:t>
      </w:r>
    </w:p>
    <w:p w:rsidR="00DD58AE" w:rsidRPr="000D2BB3" w:rsidRDefault="00DD58AE" w:rsidP="000D2BB3"/>
    <w:p w:rsidR="00DD58AE" w:rsidRPr="000D2BB3" w:rsidRDefault="00DD58AE" w:rsidP="000D2BB3">
      <w:r w:rsidRPr="000D2BB3">
        <w:t>ЗАЯВЛЕНИЕ</w:t>
      </w:r>
    </w:p>
    <w:p w:rsidR="00DD58AE" w:rsidRPr="000D2BB3" w:rsidRDefault="00DD58AE" w:rsidP="000D2BB3">
      <w:r w:rsidRPr="000D2BB3">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D58AE" w:rsidRPr="000D2BB3" w:rsidRDefault="00DD58AE" w:rsidP="000D2BB3"/>
    <w:tbl>
      <w:tblPr>
        <w:tblW w:w="9923" w:type="dxa"/>
        <w:tblInd w:w="-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969"/>
      </w:tblGrid>
      <w:tr w:rsidR="00DD58AE" w:rsidRPr="000D2BB3" w:rsidTr="000D2BB3">
        <w:trPr>
          <w:trHeight w:val="20"/>
        </w:trPr>
        <w:tc>
          <w:tcPr>
            <w:tcW w:w="9923" w:type="dxa"/>
            <w:gridSpan w:val="17"/>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Наименование, адрес</w:t>
            </w:r>
            <w:r w:rsidR="000D2BB3">
              <w:t xml:space="preserve"> </w:t>
            </w:r>
            <w:r w:rsidRPr="000D2BB3">
              <w:t>и телефон владельца транспортного средства</w:t>
            </w:r>
          </w:p>
        </w:tc>
      </w:tr>
      <w:tr w:rsidR="00DD58AE" w:rsidRPr="000D2BB3" w:rsidTr="000D2BB3">
        <w:trPr>
          <w:trHeight w:val="20"/>
        </w:trPr>
        <w:tc>
          <w:tcPr>
            <w:tcW w:w="9923" w:type="dxa"/>
            <w:gridSpan w:val="17"/>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ООО «Дорога»</w:t>
            </w:r>
          </w:p>
        </w:tc>
      </w:tr>
      <w:tr w:rsidR="00DD58AE" w:rsidRPr="000D2BB3" w:rsidTr="000D2BB3">
        <w:trPr>
          <w:trHeight w:val="20"/>
        </w:trPr>
        <w:tc>
          <w:tcPr>
            <w:tcW w:w="9923" w:type="dxa"/>
            <w:gridSpan w:val="17"/>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p>
        </w:tc>
      </w:tr>
      <w:tr w:rsidR="00DD58AE" w:rsidRPr="000D2BB3" w:rsidTr="000D2BB3">
        <w:trPr>
          <w:trHeight w:val="20"/>
        </w:trPr>
        <w:tc>
          <w:tcPr>
            <w:tcW w:w="3732" w:type="dxa"/>
            <w:gridSpan w:val="6"/>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ИНН, ОГРН / ОГРИП</w:t>
            </w:r>
            <w:r w:rsidR="000D2BB3">
              <w:t xml:space="preserve"> </w:t>
            </w:r>
            <w:r w:rsidRPr="000D2BB3">
              <w:t>владельца транспортного средства</w:t>
            </w:r>
            <w:r w:rsidRPr="000D2BB3">
              <w:footnoteReference w:customMarkFollows="1" w:id="1"/>
              <w:sym w:font="Symbol" w:char="F02A"/>
            </w:r>
          </w:p>
        </w:tc>
        <w:tc>
          <w:tcPr>
            <w:tcW w:w="6191" w:type="dxa"/>
            <w:gridSpan w:val="11"/>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23430015125</w:t>
            </w:r>
          </w:p>
        </w:tc>
      </w:tr>
      <w:tr w:rsidR="00DD58AE" w:rsidRPr="000D2BB3" w:rsidTr="000D2BB3">
        <w:trPr>
          <w:trHeight w:val="20"/>
        </w:trPr>
        <w:tc>
          <w:tcPr>
            <w:tcW w:w="9923" w:type="dxa"/>
            <w:gridSpan w:val="17"/>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 xml:space="preserve">Маршрут движения </w:t>
            </w:r>
          </w:p>
        </w:tc>
      </w:tr>
      <w:tr w:rsidR="00DD58AE" w:rsidRPr="000D2BB3" w:rsidTr="000D2BB3">
        <w:trPr>
          <w:trHeight w:val="20"/>
        </w:trPr>
        <w:tc>
          <w:tcPr>
            <w:tcW w:w="9923" w:type="dxa"/>
            <w:gridSpan w:val="17"/>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Трасса Отрада- Ольгинское Новокубанск Армавир, с заездом пос. Восход ул. Новокубанская 800 м</w:t>
            </w:r>
          </w:p>
          <w:p w:rsidR="00DD58AE" w:rsidRPr="000D2BB3" w:rsidRDefault="00DD58AE" w:rsidP="000D2BB3">
            <w:pPr>
              <w:ind w:firstLine="0"/>
            </w:pPr>
          </w:p>
        </w:tc>
      </w:tr>
      <w:tr w:rsidR="00DD58AE" w:rsidRPr="000D2BB3" w:rsidTr="000D2BB3">
        <w:trPr>
          <w:trHeight w:val="20"/>
        </w:trPr>
        <w:tc>
          <w:tcPr>
            <w:tcW w:w="5728" w:type="dxa"/>
            <w:gridSpan w:val="12"/>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Вид перевозки (международная, межрегиональная, местная)</w:t>
            </w:r>
          </w:p>
        </w:tc>
        <w:tc>
          <w:tcPr>
            <w:tcW w:w="4195" w:type="dxa"/>
            <w:gridSpan w:val="5"/>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межрегиональна</w:t>
            </w:r>
          </w:p>
        </w:tc>
      </w:tr>
      <w:tr w:rsidR="00DD58AE" w:rsidRPr="000D2BB3" w:rsidTr="000D2BB3">
        <w:trPr>
          <w:trHeight w:val="20"/>
        </w:trPr>
        <w:tc>
          <w:tcPr>
            <w:tcW w:w="3553" w:type="dxa"/>
            <w:gridSpan w:val="5"/>
            <w:tcBorders>
              <w:top w:val="single" w:sz="6" w:space="0" w:color="auto"/>
              <w:left w:val="single" w:sz="6" w:space="0" w:color="auto"/>
              <w:bottom w:val="single" w:sz="6" w:space="0" w:color="auto"/>
            </w:tcBorders>
            <w:shd w:val="clear" w:color="auto" w:fill="auto"/>
          </w:tcPr>
          <w:p w:rsidR="00DD58AE" w:rsidRPr="000D2BB3" w:rsidRDefault="00DD58AE" w:rsidP="000D2BB3">
            <w:pPr>
              <w:ind w:firstLine="0"/>
            </w:pPr>
            <w:r w:rsidRPr="000D2BB3">
              <w:t xml:space="preserve">На срок </w:t>
            </w:r>
          </w:p>
        </w:tc>
        <w:tc>
          <w:tcPr>
            <w:tcW w:w="1171" w:type="dxa"/>
            <w:gridSpan w:val="3"/>
            <w:tcBorders>
              <w:top w:val="single" w:sz="6" w:space="0" w:color="auto"/>
              <w:bottom w:val="single" w:sz="6" w:space="0" w:color="auto"/>
            </w:tcBorders>
            <w:shd w:val="clear" w:color="auto" w:fill="auto"/>
          </w:tcPr>
          <w:p w:rsidR="00DD58AE" w:rsidRPr="000D2BB3" w:rsidRDefault="00DD58AE" w:rsidP="000D2BB3">
            <w:pPr>
              <w:ind w:firstLine="0"/>
            </w:pPr>
            <w:r w:rsidRPr="000D2BB3">
              <w:t xml:space="preserve">С </w:t>
            </w:r>
          </w:p>
        </w:tc>
        <w:tc>
          <w:tcPr>
            <w:tcW w:w="1670" w:type="dxa"/>
            <w:gridSpan w:val="5"/>
            <w:tcBorders>
              <w:top w:val="single" w:sz="6" w:space="0" w:color="auto"/>
              <w:bottom w:val="single" w:sz="6" w:space="0" w:color="auto"/>
            </w:tcBorders>
            <w:shd w:val="clear" w:color="auto" w:fill="auto"/>
          </w:tcPr>
          <w:p w:rsidR="00DD58AE" w:rsidRPr="000D2BB3" w:rsidRDefault="00DD58AE" w:rsidP="000D2BB3">
            <w:pPr>
              <w:ind w:firstLine="0"/>
            </w:pPr>
            <w:r w:rsidRPr="000D2BB3">
              <w:t>01.01.2016</w:t>
            </w:r>
          </w:p>
        </w:tc>
        <w:tc>
          <w:tcPr>
            <w:tcW w:w="1560" w:type="dxa"/>
            <w:gridSpan w:val="3"/>
            <w:tcBorders>
              <w:top w:val="single" w:sz="6" w:space="0" w:color="auto"/>
              <w:bottom w:val="single" w:sz="6" w:space="0" w:color="auto"/>
            </w:tcBorders>
            <w:shd w:val="clear" w:color="auto" w:fill="auto"/>
          </w:tcPr>
          <w:p w:rsidR="00DD58AE" w:rsidRPr="000D2BB3" w:rsidRDefault="00DD58AE" w:rsidP="000D2BB3">
            <w:pPr>
              <w:ind w:firstLine="0"/>
            </w:pPr>
            <w:r w:rsidRPr="000D2BB3">
              <w:t>по</w:t>
            </w:r>
          </w:p>
        </w:tc>
        <w:tc>
          <w:tcPr>
            <w:tcW w:w="1969" w:type="dxa"/>
            <w:tcBorders>
              <w:top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01.03.2016</w:t>
            </w:r>
          </w:p>
        </w:tc>
      </w:tr>
      <w:tr w:rsidR="00DD58AE" w:rsidRPr="000D2BB3" w:rsidTr="000D2BB3">
        <w:trPr>
          <w:trHeight w:val="20"/>
        </w:trPr>
        <w:tc>
          <w:tcPr>
            <w:tcW w:w="3553" w:type="dxa"/>
            <w:gridSpan w:val="5"/>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 xml:space="preserve">На количество поездок </w:t>
            </w:r>
          </w:p>
        </w:tc>
        <w:tc>
          <w:tcPr>
            <w:tcW w:w="6370" w:type="dxa"/>
            <w:gridSpan w:val="12"/>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8 (восемь)</w:t>
            </w:r>
          </w:p>
        </w:tc>
      </w:tr>
      <w:tr w:rsidR="00DD58AE" w:rsidRPr="000D2BB3" w:rsidTr="000D2BB3">
        <w:trPr>
          <w:trHeight w:val="20"/>
        </w:trPr>
        <w:tc>
          <w:tcPr>
            <w:tcW w:w="3553" w:type="dxa"/>
            <w:gridSpan w:val="5"/>
            <w:tcBorders>
              <w:top w:val="single" w:sz="6" w:space="0" w:color="auto"/>
              <w:left w:val="single" w:sz="6" w:space="0" w:color="auto"/>
              <w:bottom w:val="single" w:sz="6" w:space="0" w:color="auto"/>
            </w:tcBorders>
            <w:shd w:val="clear" w:color="auto" w:fill="auto"/>
          </w:tcPr>
          <w:p w:rsidR="00DD58AE" w:rsidRPr="000D2BB3" w:rsidRDefault="00DD58AE" w:rsidP="000D2BB3">
            <w:pPr>
              <w:ind w:firstLine="0"/>
            </w:pPr>
            <w:r w:rsidRPr="000D2BB3">
              <w:t xml:space="preserve">Характеристика груза: </w:t>
            </w:r>
          </w:p>
        </w:tc>
        <w:tc>
          <w:tcPr>
            <w:tcW w:w="1452" w:type="dxa"/>
            <w:gridSpan w:val="4"/>
            <w:tcBorders>
              <w:top w:val="single" w:sz="6" w:space="0" w:color="auto"/>
              <w:bottom w:val="single" w:sz="6" w:space="0" w:color="auto"/>
            </w:tcBorders>
            <w:shd w:val="clear" w:color="auto" w:fill="auto"/>
          </w:tcPr>
          <w:p w:rsidR="00DD58AE" w:rsidRPr="000D2BB3" w:rsidRDefault="00DD58AE" w:rsidP="000D2BB3">
            <w:pPr>
              <w:ind w:firstLine="0"/>
            </w:pPr>
            <w:r w:rsidRPr="000D2BB3">
              <w:t>Делимый</w:t>
            </w:r>
          </w:p>
        </w:tc>
        <w:tc>
          <w:tcPr>
            <w:tcW w:w="2708" w:type="dxa"/>
            <w:gridSpan w:val="6"/>
            <w:tcBorders>
              <w:top w:val="single" w:sz="6" w:space="0" w:color="auto"/>
              <w:bottom w:val="single" w:sz="6" w:space="0" w:color="auto"/>
            </w:tcBorders>
            <w:shd w:val="clear" w:color="auto" w:fill="auto"/>
          </w:tcPr>
          <w:p w:rsidR="00DD58AE" w:rsidRPr="000D2BB3" w:rsidRDefault="00DD58AE" w:rsidP="000D2BB3">
            <w:pPr>
              <w:ind w:firstLine="0"/>
            </w:pPr>
            <w:r w:rsidRPr="000D2BB3">
              <w:t>да</w:t>
            </w:r>
          </w:p>
        </w:tc>
        <w:tc>
          <w:tcPr>
            <w:tcW w:w="2210" w:type="dxa"/>
            <w:gridSpan w:val="2"/>
            <w:tcBorders>
              <w:top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нет</w:t>
            </w:r>
          </w:p>
        </w:tc>
      </w:tr>
      <w:tr w:rsidR="00DD58AE" w:rsidRPr="000D2BB3" w:rsidTr="000D2BB3">
        <w:trPr>
          <w:trHeight w:val="20"/>
        </w:trPr>
        <w:tc>
          <w:tcPr>
            <w:tcW w:w="5016" w:type="dxa"/>
            <w:gridSpan w:val="10"/>
            <w:tcBorders>
              <w:top w:val="single" w:sz="6" w:space="0" w:color="auto"/>
              <w:left w:val="single" w:sz="6" w:space="0" w:color="auto"/>
              <w:bottom w:val="single" w:sz="6" w:space="0" w:color="auto"/>
            </w:tcBorders>
            <w:shd w:val="clear" w:color="auto" w:fill="auto"/>
          </w:tcPr>
          <w:p w:rsidR="00DD58AE" w:rsidRPr="000D2BB3" w:rsidRDefault="00DD58AE" w:rsidP="000D2BB3">
            <w:pPr>
              <w:ind w:firstLine="0"/>
            </w:pPr>
            <w:r w:rsidRPr="000D2BB3">
              <w:t>Наименование**</w:t>
            </w:r>
          </w:p>
        </w:tc>
        <w:tc>
          <w:tcPr>
            <w:tcW w:w="2697" w:type="dxa"/>
            <w:gridSpan w:val="5"/>
            <w:tcBorders>
              <w:top w:val="single" w:sz="6" w:space="0" w:color="auto"/>
              <w:bottom w:val="single" w:sz="6" w:space="0" w:color="auto"/>
            </w:tcBorders>
            <w:shd w:val="clear" w:color="auto" w:fill="auto"/>
          </w:tcPr>
          <w:p w:rsidR="00DD58AE" w:rsidRPr="000D2BB3" w:rsidRDefault="00DD58AE" w:rsidP="000D2BB3">
            <w:pPr>
              <w:ind w:firstLine="0"/>
            </w:pPr>
            <w:r w:rsidRPr="000D2BB3">
              <w:t>Габариты</w:t>
            </w:r>
          </w:p>
        </w:tc>
        <w:tc>
          <w:tcPr>
            <w:tcW w:w="2210" w:type="dxa"/>
            <w:gridSpan w:val="2"/>
            <w:tcBorders>
              <w:top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Масса</w:t>
            </w:r>
          </w:p>
        </w:tc>
      </w:tr>
      <w:tr w:rsidR="00DD58AE" w:rsidRPr="000D2BB3" w:rsidTr="000D2BB3">
        <w:trPr>
          <w:trHeight w:val="20"/>
        </w:trPr>
        <w:tc>
          <w:tcPr>
            <w:tcW w:w="5016" w:type="dxa"/>
            <w:gridSpan w:val="10"/>
            <w:tcBorders>
              <w:top w:val="single" w:sz="6" w:space="0" w:color="auto"/>
              <w:left w:val="single" w:sz="6" w:space="0" w:color="auto"/>
              <w:bottom w:val="single" w:sz="6" w:space="0" w:color="auto"/>
            </w:tcBorders>
            <w:shd w:val="clear" w:color="auto" w:fill="auto"/>
          </w:tcPr>
          <w:p w:rsidR="00DD58AE" w:rsidRPr="000D2BB3" w:rsidRDefault="00DD58AE" w:rsidP="000D2BB3">
            <w:pPr>
              <w:ind w:firstLine="0"/>
            </w:pPr>
            <w:r w:rsidRPr="000D2BB3">
              <w:t>Плиты перекрытия ПП 9.152</w:t>
            </w:r>
          </w:p>
        </w:tc>
        <w:tc>
          <w:tcPr>
            <w:tcW w:w="2697" w:type="dxa"/>
            <w:gridSpan w:val="5"/>
            <w:tcBorders>
              <w:top w:val="single" w:sz="6" w:space="0" w:color="auto"/>
              <w:bottom w:val="single" w:sz="6" w:space="0" w:color="auto"/>
            </w:tcBorders>
            <w:shd w:val="clear" w:color="auto" w:fill="auto"/>
          </w:tcPr>
          <w:p w:rsidR="00DD58AE" w:rsidRPr="000D2BB3" w:rsidRDefault="00DD58AE" w:rsidP="000D2BB3">
            <w:pPr>
              <w:ind w:firstLine="0"/>
            </w:pPr>
            <w:r w:rsidRPr="000D2BB3">
              <w:t>9*1,52*0,22</w:t>
            </w:r>
          </w:p>
        </w:tc>
        <w:tc>
          <w:tcPr>
            <w:tcW w:w="2210" w:type="dxa"/>
            <w:gridSpan w:val="2"/>
            <w:tcBorders>
              <w:top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24</w:t>
            </w:r>
          </w:p>
        </w:tc>
      </w:tr>
      <w:tr w:rsidR="00DD58AE" w:rsidRPr="000D2BB3" w:rsidTr="000D2BB3">
        <w:trPr>
          <w:trHeight w:val="20"/>
        </w:trPr>
        <w:tc>
          <w:tcPr>
            <w:tcW w:w="9923" w:type="dxa"/>
            <w:gridSpan w:val="17"/>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DD58AE" w:rsidRPr="000D2BB3" w:rsidTr="000D2BB3">
        <w:trPr>
          <w:trHeight w:val="20"/>
        </w:trPr>
        <w:tc>
          <w:tcPr>
            <w:tcW w:w="9923" w:type="dxa"/>
            <w:gridSpan w:val="17"/>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 xml:space="preserve">Камаз </w:t>
            </w:r>
          </w:p>
        </w:tc>
      </w:tr>
      <w:tr w:rsidR="00DD58AE" w:rsidRPr="000D2BB3" w:rsidTr="000D2BB3">
        <w:tblPrEx>
          <w:shd w:val="clear" w:color="auto" w:fill="auto"/>
        </w:tblPrEx>
        <w:trPr>
          <w:trHeight w:val="20"/>
        </w:trPr>
        <w:tc>
          <w:tcPr>
            <w:tcW w:w="9923" w:type="dxa"/>
            <w:gridSpan w:val="17"/>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Параметры транспортного средства (автопоезда)</w:t>
            </w:r>
          </w:p>
        </w:tc>
      </w:tr>
      <w:tr w:rsidR="00DD58AE" w:rsidRPr="000D2BB3" w:rsidTr="000D2BB3">
        <w:tblPrEx>
          <w:shd w:val="clear" w:color="auto" w:fill="auto"/>
        </w:tblPrEx>
        <w:trPr>
          <w:trHeight w:val="20"/>
        </w:trPr>
        <w:tc>
          <w:tcPr>
            <w:tcW w:w="3199" w:type="dxa"/>
            <w:gridSpan w:val="3"/>
            <w:vMerge w:val="restart"/>
            <w:tcBorders>
              <w:top w:val="single" w:sz="6" w:space="0" w:color="auto"/>
              <w:left w:val="single" w:sz="6" w:space="0" w:color="auto"/>
              <w:bottom w:val="single" w:sz="6" w:space="0" w:color="auto"/>
            </w:tcBorders>
            <w:shd w:val="clear" w:color="auto" w:fill="auto"/>
          </w:tcPr>
          <w:p w:rsidR="00DD58AE" w:rsidRPr="000D2BB3" w:rsidRDefault="00DD58AE" w:rsidP="000D2BB3">
            <w:pPr>
              <w:ind w:firstLine="0"/>
            </w:pPr>
            <w:r w:rsidRPr="000D2BB3">
              <w:t>Масса транспортного средства (автопоезда) без груза/с грузом (т)</w:t>
            </w:r>
          </w:p>
        </w:tc>
        <w:tc>
          <w:tcPr>
            <w:tcW w:w="1817" w:type="dxa"/>
            <w:gridSpan w:val="7"/>
            <w:vMerge w:val="restart"/>
            <w:tcBorders>
              <w:top w:val="single" w:sz="6" w:space="0" w:color="auto"/>
              <w:bottom w:val="single" w:sz="6" w:space="0" w:color="auto"/>
            </w:tcBorders>
            <w:shd w:val="clear" w:color="auto" w:fill="auto"/>
          </w:tcPr>
          <w:p w:rsidR="00DD58AE" w:rsidRPr="000D2BB3" w:rsidRDefault="00DD58AE" w:rsidP="000D2BB3">
            <w:pPr>
              <w:ind w:firstLine="0"/>
            </w:pPr>
            <w:r w:rsidRPr="000D2BB3">
              <w:t>10</w:t>
            </w:r>
          </w:p>
        </w:tc>
        <w:tc>
          <w:tcPr>
            <w:tcW w:w="2184" w:type="dxa"/>
            <w:gridSpan w:val="4"/>
            <w:tcBorders>
              <w:top w:val="single" w:sz="6" w:space="0" w:color="auto"/>
              <w:bottom w:val="single" w:sz="6" w:space="0" w:color="auto"/>
            </w:tcBorders>
            <w:shd w:val="clear" w:color="auto" w:fill="auto"/>
          </w:tcPr>
          <w:p w:rsidR="00DD58AE" w:rsidRPr="000D2BB3" w:rsidRDefault="00DD58AE" w:rsidP="000D2BB3">
            <w:pPr>
              <w:ind w:firstLine="0"/>
            </w:pPr>
            <w:r w:rsidRPr="000D2BB3">
              <w:t>Масса тягача (т)</w:t>
            </w:r>
          </w:p>
        </w:tc>
        <w:tc>
          <w:tcPr>
            <w:tcW w:w="2723" w:type="dxa"/>
            <w:gridSpan w:val="3"/>
            <w:tcBorders>
              <w:top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Масса прицепа (полуприцепа) (т)</w:t>
            </w:r>
          </w:p>
        </w:tc>
      </w:tr>
      <w:tr w:rsidR="00DD58AE" w:rsidRPr="000D2BB3" w:rsidTr="000D2BB3">
        <w:tblPrEx>
          <w:shd w:val="clear" w:color="auto" w:fill="auto"/>
        </w:tblPrEx>
        <w:trPr>
          <w:trHeight w:val="20"/>
        </w:trPr>
        <w:tc>
          <w:tcPr>
            <w:tcW w:w="3199" w:type="dxa"/>
            <w:gridSpan w:val="3"/>
            <w:vMerge/>
            <w:tcBorders>
              <w:top w:val="single" w:sz="6" w:space="0" w:color="auto"/>
              <w:left w:val="single" w:sz="6" w:space="0" w:color="auto"/>
              <w:bottom w:val="single" w:sz="6" w:space="0" w:color="auto"/>
            </w:tcBorders>
            <w:shd w:val="clear" w:color="auto" w:fill="auto"/>
          </w:tcPr>
          <w:p w:rsidR="00DD58AE" w:rsidRPr="000D2BB3" w:rsidRDefault="00DD58AE" w:rsidP="000D2BB3">
            <w:pPr>
              <w:ind w:firstLine="0"/>
            </w:pPr>
          </w:p>
        </w:tc>
        <w:tc>
          <w:tcPr>
            <w:tcW w:w="1817" w:type="dxa"/>
            <w:gridSpan w:val="7"/>
            <w:vMerge/>
            <w:tcBorders>
              <w:top w:val="single" w:sz="6" w:space="0" w:color="auto"/>
              <w:bottom w:val="single" w:sz="6" w:space="0" w:color="auto"/>
            </w:tcBorders>
            <w:shd w:val="clear" w:color="auto" w:fill="auto"/>
          </w:tcPr>
          <w:p w:rsidR="00DD58AE" w:rsidRPr="000D2BB3" w:rsidRDefault="00DD58AE" w:rsidP="000D2BB3">
            <w:pPr>
              <w:ind w:firstLine="0"/>
            </w:pPr>
          </w:p>
        </w:tc>
        <w:tc>
          <w:tcPr>
            <w:tcW w:w="2184" w:type="dxa"/>
            <w:gridSpan w:val="4"/>
            <w:tcBorders>
              <w:top w:val="single" w:sz="6" w:space="0" w:color="auto"/>
              <w:bottom w:val="single" w:sz="6" w:space="0" w:color="auto"/>
            </w:tcBorders>
            <w:shd w:val="clear" w:color="auto" w:fill="auto"/>
          </w:tcPr>
          <w:p w:rsidR="00DD58AE" w:rsidRPr="000D2BB3" w:rsidRDefault="00DD58AE" w:rsidP="000D2BB3">
            <w:pPr>
              <w:ind w:firstLine="0"/>
            </w:pPr>
            <w:r w:rsidRPr="000D2BB3">
              <w:t>4</w:t>
            </w:r>
          </w:p>
        </w:tc>
        <w:tc>
          <w:tcPr>
            <w:tcW w:w="2723" w:type="dxa"/>
            <w:gridSpan w:val="3"/>
            <w:tcBorders>
              <w:top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4</w:t>
            </w:r>
          </w:p>
        </w:tc>
      </w:tr>
      <w:tr w:rsidR="00DD58AE" w:rsidRPr="000D2BB3" w:rsidTr="000D2BB3">
        <w:tblPrEx>
          <w:shd w:val="clear" w:color="auto" w:fill="auto"/>
        </w:tblPrEx>
        <w:trPr>
          <w:trHeight w:val="20"/>
        </w:trPr>
        <w:tc>
          <w:tcPr>
            <w:tcW w:w="3199" w:type="dxa"/>
            <w:gridSpan w:val="3"/>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Расстояния между осями</w:t>
            </w:r>
          </w:p>
        </w:tc>
        <w:tc>
          <w:tcPr>
            <w:tcW w:w="6724" w:type="dxa"/>
            <w:gridSpan w:val="14"/>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9</w:t>
            </w:r>
          </w:p>
        </w:tc>
      </w:tr>
      <w:tr w:rsidR="00DD58AE" w:rsidRPr="000D2BB3" w:rsidTr="000D2BB3">
        <w:tblPrEx>
          <w:shd w:val="clear" w:color="auto" w:fill="auto"/>
        </w:tblPrEx>
        <w:trPr>
          <w:trHeight w:val="20"/>
        </w:trPr>
        <w:tc>
          <w:tcPr>
            <w:tcW w:w="3199" w:type="dxa"/>
            <w:gridSpan w:val="3"/>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Нагрузки на оси (т)</w:t>
            </w:r>
          </w:p>
        </w:tc>
        <w:tc>
          <w:tcPr>
            <w:tcW w:w="6724" w:type="dxa"/>
            <w:gridSpan w:val="14"/>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p>
        </w:tc>
      </w:tr>
      <w:tr w:rsidR="00DD58AE" w:rsidRPr="000D2BB3" w:rsidTr="000D2BB3">
        <w:tblPrEx>
          <w:shd w:val="clear" w:color="auto" w:fill="auto"/>
        </w:tblPrEx>
        <w:trPr>
          <w:trHeight w:val="20"/>
        </w:trPr>
        <w:tc>
          <w:tcPr>
            <w:tcW w:w="9923" w:type="dxa"/>
            <w:gridSpan w:val="17"/>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Габариты транспортного средства (автопоезда):</w:t>
            </w:r>
          </w:p>
        </w:tc>
      </w:tr>
      <w:tr w:rsidR="00DD58AE" w:rsidRPr="000D2BB3" w:rsidTr="000D2BB3">
        <w:tblPrEx>
          <w:shd w:val="clear" w:color="auto" w:fill="auto"/>
        </w:tblPrEx>
        <w:trPr>
          <w:trHeight w:val="20"/>
        </w:trPr>
        <w:tc>
          <w:tcPr>
            <w:tcW w:w="1675" w:type="dxa"/>
            <w:tcBorders>
              <w:top w:val="single" w:sz="6" w:space="0" w:color="auto"/>
              <w:left w:val="single" w:sz="6" w:space="0" w:color="auto"/>
              <w:bottom w:val="single" w:sz="6" w:space="0" w:color="auto"/>
            </w:tcBorders>
            <w:shd w:val="clear" w:color="auto" w:fill="auto"/>
          </w:tcPr>
          <w:p w:rsidR="00DD58AE" w:rsidRPr="000D2BB3" w:rsidRDefault="00DD58AE" w:rsidP="000D2BB3">
            <w:pPr>
              <w:ind w:firstLine="0"/>
            </w:pPr>
            <w:r w:rsidRPr="000D2BB3">
              <w:t>Длина (м)</w:t>
            </w:r>
          </w:p>
        </w:tc>
        <w:tc>
          <w:tcPr>
            <w:tcW w:w="1694" w:type="dxa"/>
            <w:gridSpan w:val="3"/>
            <w:tcBorders>
              <w:top w:val="single" w:sz="6" w:space="0" w:color="auto"/>
              <w:bottom w:val="single" w:sz="6" w:space="0" w:color="auto"/>
            </w:tcBorders>
            <w:shd w:val="clear" w:color="auto" w:fill="auto"/>
          </w:tcPr>
          <w:p w:rsidR="00DD58AE" w:rsidRPr="000D2BB3" w:rsidRDefault="00DD58AE" w:rsidP="000D2BB3">
            <w:pPr>
              <w:ind w:firstLine="0"/>
            </w:pPr>
            <w:r w:rsidRPr="000D2BB3">
              <w:t>Ширина (м)</w:t>
            </w:r>
          </w:p>
        </w:tc>
        <w:tc>
          <w:tcPr>
            <w:tcW w:w="1286" w:type="dxa"/>
            <w:gridSpan w:val="3"/>
            <w:tcBorders>
              <w:top w:val="single" w:sz="6" w:space="0" w:color="auto"/>
              <w:bottom w:val="single" w:sz="6" w:space="0" w:color="auto"/>
            </w:tcBorders>
            <w:shd w:val="clear" w:color="auto" w:fill="auto"/>
          </w:tcPr>
          <w:p w:rsidR="00DD58AE" w:rsidRPr="000D2BB3" w:rsidRDefault="00DD58AE" w:rsidP="000D2BB3">
            <w:pPr>
              <w:ind w:firstLine="0"/>
            </w:pPr>
            <w:r w:rsidRPr="000D2BB3">
              <w:t>Высота (м)</w:t>
            </w:r>
          </w:p>
        </w:tc>
        <w:tc>
          <w:tcPr>
            <w:tcW w:w="5268" w:type="dxa"/>
            <w:gridSpan w:val="10"/>
            <w:tcBorders>
              <w:top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Минимальный радиус поворота с грузом (м)</w:t>
            </w:r>
          </w:p>
        </w:tc>
      </w:tr>
      <w:tr w:rsidR="00DD58AE" w:rsidRPr="000D2BB3" w:rsidTr="000D2BB3">
        <w:tblPrEx>
          <w:shd w:val="clear" w:color="auto" w:fill="auto"/>
        </w:tblPrEx>
        <w:trPr>
          <w:trHeight w:val="20"/>
        </w:trPr>
        <w:tc>
          <w:tcPr>
            <w:tcW w:w="1675" w:type="dxa"/>
            <w:tcBorders>
              <w:top w:val="single" w:sz="6" w:space="0" w:color="auto"/>
              <w:left w:val="single" w:sz="6" w:space="0" w:color="auto"/>
              <w:bottom w:val="single" w:sz="6" w:space="0" w:color="auto"/>
            </w:tcBorders>
            <w:shd w:val="clear" w:color="auto" w:fill="auto"/>
          </w:tcPr>
          <w:p w:rsidR="00DD58AE" w:rsidRPr="000D2BB3" w:rsidRDefault="00DD58AE" w:rsidP="000D2BB3">
            <w:pPr>
              <w:ind w:firstLine="0"/>
            </w:pPr>
          </w:p>
        </w:tc>
        <w:tc>
          <w:tcPr>
            <w:tcW w:w="1694" w:type="dxa"/>
            <w:gridSpan w:val="3"/>
            <w:tcBorders>
              <w:top w:val="single" w:sz="6" w:space="0" w:color="auto"/>
              <w:bottom w:val="single" w:sz="6" w:space="0" w:color="auto"/>
            </w:tcBorders>
            <w:shd w:val="clear" w:color="auto" w:fill="auto"/>
          </w:tcPr>
          <w:p w:rsidR="00DD58AE" w:rsidRPr="000D2BB3" w:rsidRDefault="00DD58AE" w:rsidP="000D2BB3">
            <w:pPr>
              <w:ind w:firstLine="0"/>
            </w:pPr>
          </w:p>
        </w:tc>
        <w:tc>
          <w:tcPr>
            <w:tcW w:w="1286" w:type="dxa"/>
            <w:gridSpan w:val="3"/>
            <w:tcBorders>
              <w:top w:val="single" w:sz="6" w:space="0" w:color="auto"/>
              <w:bottom w:val="single" w:sz="6" w:space="0" w:color="auto"/>
            </w:tcBorders>
            <w:shd w:val="clear" w:color="auto" w:fill="auto"/>
          </w:tcPr>
          <w:p w:rsidR="00DD58AE" w:rsidRPr="000D2BB3" w:rsidRDefault="00DD58AE" w:rsidP="000D2BB3">
            <w:pPr>
              <w:ind w:firstLine="0"/>
            </w:pPr>
          </w:p>
        </w:tc>
        <w:tc>
          <w:tcPr>
            <w:tcW w:w="5268" w:type="dxa"/>
            <w:gridSpan w:val="10"/>
            <w:tcBorders>
              <w:top w:val="single" w:sz="6" w:space="0" w:color="auto"/>
              <w:bottom w:val="single" w:sz="6" w:space="0" w:color="auto"/>
              <w:right w:val="single" w:sz="6" w:space="0" w:color="auto"/>
            </w:tcBorders>
            <w:shd w:val="clear" w:color="auto" w:fill="auto"/>
          </w:tcPr>
          <w:p w:rsidR="00DD58AE" w:rsidRPr="000D2BB3" w:rsidRDefault="00DD58AE" w:rsidP="000D2BB3">
            <w:pPr>
              <w:ind w:firstLine="0"/>
            </w:pPr>
          </w:p>
        </w:tc>
      </w:tr>
      <w:tr w:rsidR="00DD58AE" w:rsidRPr="000D2BB3" w:rsidTr="000D2BB3">
        <w:tblPrEx>
          <w:shd w:val="clear" w:color="auto" w:fill="auto"/>
        </w:tblPrEx>
        <w:trPr>
          <w:trHeight w:val="20"/>
        </w:trPr>
        <w:tc>
          <w:tcPr>
            <w:tcW w:w="4655" w:type="dxa"/>
            <w:gridSpan w:val="7"/>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 xml:space="preserve">Необходимость автомобиля </w:t>
            </w:r>
          </w:p>
          <w:p w:rsidR="00DD58AE" w:rsidRPr="000D2BB3" w:rsidRDefault="00DD58AE" w:rsidP="000D2BB3">
            <w:pPr>
              <w:ind w:firstLine="0"/>
            </w:pPr>
            <w:r w:rsidRPr="000D2BB3">
              <w:t>сопровождения (прикрытия)</w:t>
            </w:r>
          </w:p>
        </w:tc>
        <w:tc>
          <w:tcPr>
            <w:tcW w:w="5268" w:type="dxa"/>
            <w:gridSpan w:val="10"/>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p>
        </w:tc>
      </w:tr>
      <w:tr w:rsidR="00DD58AE" w:rsidRPr="000D2BB3" w:rsidTr="000D2BB3">
        <w:tblPrEx>
          <w:shd w:val="clear" w:color="auto" w:fill="auto"/>
        </w:tblPrEx>
        <w:trPr>
          <w:trHeight w:val="20"/>
        </w:trPr>
        <w:tc>
          <w:tcPr>
            <w:tcW w:w="5721" w:type="dxa"/>
            <w:gridSpan w:val="11"/>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Предполагаемая максимальная скорость движения транспортного средства (автопоезда) (км/час)</w:t>
            </w:r>
          </w:p>
        </w:tc>
        <w:tc>
          <w:tcPr>
            <w:tcW w:w="4202" w:type="dxa"/>
            <w:gridSpan w:val="6"/>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60</w:t>
            </w:r>
          </w:p>
        </w:tc>
      </w:tr>
      <w:tr w:rsidR="00DD58AE" w:rsidRPr="000D2BB3" w:rsidTr="000D2BB3">
        <w:tblPrEx>
          <w:shd w:val="clear" w:color="auto" w:fill="auto"/>
        </w:tblPrEx>
        <w:trPr>
          <w:trHeight w:val="20"/>
        </w:trPr>
        <w:tc>
          <w:tcPr>
            <w:tcW w:w="5721" w:type="dxa"/>
            <w:gridSpan w:val="11"/>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tc>
        <w:tc>
          <w:tcPr>
            <w:tcW w:w="4202" w:type="dxa"/>
            <w:gridSpan w:val="6"/>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tc>
      </w:tr>
      <w:tr w:rsidR="00DD58AE" w:rsidRPr="000D2BB3" w:rsidTr="000D2BB3">
        <w:tblPrEx>
          <w:shd w:val="clear" w:color="auto" w:fill="auto"/>
        </w:tblPrEx>
        <w:trPr>
          <w:trHeight w:val="20"/>
        </w:trPr>
        <w:tc>
          <w:tcPr>
            <w:tcW w:w="9923" w:type="dxa"/>
            <w:gridSpan w:val="17"/>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 xml:space="preserve">Банк Юг России р.сч 402011100000000658 кор.сч. 302000000000201022 БИк4323011 КПП 43230215 в отделении г. Краснодар </w:t>
            </w:r>
          </w:p>
        </w:tc>
      </w:tr>
      <w:tr w:rsidR="00DD58AE" w:rsidRPr="000D2BB3" w:rsidTr="000D2BB3">
        <w:tblPrEx>
          <w:shd w:val="clear" w:color="auto" w:fill="auto"/>
        </w:tblPrEx>
        <w:trPr>
          <w:trHeight w:val="20"/>
        </w:trPr>
        <w:tc>
          <w:tcPr>
            <w:tcW w:w="9923" w:type="dxa"/>
            <w:gridSpan w:val="17"/>
            <w:tcBorders>
              <w:top w:val="single" w:sz="6" w:space="0" w:color="auto"/>
              <w:left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Оплату гарантируем</w:t>
            </w:r>
            <w:r w:rsidR="000D2BB3">
              <w:t xml:space="preserve"> </w:t>
            </w:r>
          </w:p>
        </w:tc>
      </w:tr>
      <w:tr w:rsidR="00DD58AE" w:rsidRPr="000D2BB3" w:rsidTr="000D2BB3">
        <w:tblPrEx>
          <w:shd w:val="clear" w:color="auto" w:fill="auto"/>
        </w:tblPrEx>
        <w:trPr>
          <w:trHeight w:val="20"/>
        </w:trPr>
        <w:tc>
          <w:tcPr>
            <w:tcW w:w="2838" w:type="dxa"/>
            <w:gridSpan w:val="2"/>
            <w:tcBorders>
              <w:top w:val="single" w:sz="6" w:space="0" w:color="auto"/>
              <w:left w:val="single" w:sz="6" w:space="0" w:color="auto"/>
              <w:bottom w:val="single" w:sz="6" w:space="0" w:color="auto"/>
            </w:tcBorders>
            <w:shd w:val="clear" w:color="auto" w:fill="auto"/>
          </w:tcPr>
          <w:p w:rsidR="00DD58AE" w:rsidRPr="000D2BB3" w:rsidRDefault="00DD58AE" w:rsidP="000D2BB3">
            <w:pPr>
              <w:ind w:firstLine="0"/>
            </w:pPr>
          </w:p>
        </w:tc>
        <w:tc>
          <w:tcPr>
            <w:tcW w:w="3556" w:type="dxa"/>
            <w:gridSpan w:val="11"/>
            <w:tcBorders>
              <w:top w:val="single" w:sz="6" w:space="0" w:color="auto"/>
              <w:bottom w:val="single" w:sz="6" w:space="0" w:color="auto"/>
            </w:tcBorders>
            <w:shd w:val="clear" w:color="auto" w:fill="auto"/>
          </w:tcPr>
          <w:p w:rsidR="00DD58AE" w:rsidRPr="000D2BB3" w:rsidRDefault="00DD58AE" w:rsidP="000D2BB3">
            <w:pPr>
              <w:ind w:firstLine="0"/>
            </w:pPr>
          </w:p>
        </w:tc>
        <w:tc>
          <w:tcPr>
            <w:tcW w:w="3529" w:type="dxa"/>
            <w:gridSpan w:val="4"/>
            <w:tcBorders>
              <w:top w:val="single" w:sz="6" w:space="0" w:color="auto"/>
              <w:bottom w:val="single" w:sz="6" w:space="0" w:color="auto"/>
              <w:right w:val="single" w:sz="6" w:space="0" w:color="auto"/>
            </w:tcBorders>
            <w:shd w:val="clear" w:color="auto" w:fill="auto"/>
          </w:tcPr>
          <w:p w:rsidR="00DD58AE" w:rsidRPr="000D2BB3" w:rsidRDefault="00DD58AE" w:rsidP="000D2BB3">
            <w:pPr>
              <w:ind w:firstLine="0"/>
            </w:pPr>
          </w:p>
        </w:tc>
      </w:tr>
      <w:tr w:rsidR="00DD58AE" w:rsidRPr="000D2BB3" w:rsidTr="000D2BB3">
        <w:tblPrEx>
          <w:shd w:val="clear" w:color="auto" w:fill="auto"/>
        </w:tblPrEx>
        <w:trPr>
          <w:trHeight w:val="20"/>
        </w:trPr>
        <w:tc>
          <w:tcPr>
            <w:tcW w:w="2838" w:type="dxa"/>
            <w:gridSpan w:val="2"/>
            <w:tcBorders>
              <w:top w:val="single" w:sz="6" w:space="0" w:color="auto"/>
              <w:left w:val="single" w:sz="6" w:space="0" w:color="auto"/>
              <w:bottom w:val="single" w:sz="6" w:space="0" w:color="auto"/>
            </w:tcBorders>
            <w:shd w:val="clear" w:color="auto" w:fill="auto"/>
          </w:tcPr>
          <w:p w:rsidR="00DD58AE" w:rsidRPr="000D2BB3" w:rsidRDefault="00DD58AE" w:rsidP="000D2BB3">
            <w:pPr>
              <w:ind w:firstLine="0"/>
            </w:pPr>
            <w:r w:rsidRPr="000D2BB3">
              <w:t>(должность)</w:t>
            </w:r>
          </w:p>
        </w:tc>
        <w:tc>
          <w:tcPr>
            <w:tcW w:w="3556" w:type="dxa"/>
            <w:gridSpan w:val="11"/>
            <w:tcBorders>
              <w:top w:val="single" w:sz="6" w:space="0" w:color="auto"/>
              <w:bottom w:val="single" w:sz="6" w:space="0" w:color="auto"/>
            </w:tcBorders>
            <w:shd w:val="clear" w:color="auto" w:fill="auto"/>
          </w:tcPr>
          <w:p w:rsidR="00DD58AE" w:rsidRPr="000D2BB3" w:rsidRDefault="00DD58AE" w:rsidP="000D2BB3">
            <w:pPr>
              <w:ind w:firstLine="0"/>
            </w:pPr>
            <w:r w:rsidRPr="000D2BB3">
              <w:t>(подпись)</w:t>
            </w:r>
          </w:p>
        </w:tc>
        <w:tc>
          <w:tcPr>
            <w:tcW w:w="3529" w:type="dxa"/>
            <w:gridSpan w:val="4"/>
            <w:tcBorders>
              <w:top w:val="single" w:sz="6" w:space="0" w:color="auto"/>
              <w:bottom w:val="single" w:sz="6" w:space="0" w:color="auto"/>
              <w:right w:val="single" w:sz="6" w:space="0" w:color="auto"/>
            </w:tcBorders>
            <w:shd w:val="clear" w:color="auto" w:fill="auto"/>
          </w:tcPr>
          <w:p w:rsidR="00DD58AE" w:rsidRPr="000D2BB3" w:rsidRDefault="00DD58AE" w:rsidP="000D2BB3">
            <w:pPr>
              <w:ind w:firstLine="0"/>
            </w:pPr>
            <w:r w:rsidRPr="000D2BB3">
              <w:t>(фамилия)</w:t>
            </w:r>
          </w:p>
        </w:tc>
      </w:tr>
    </w:tbl>
    <w:p w:rsidR="00DD58AE" w:rsidRPr="000D2BB3" w:rsidRDefault="00DD58AE" w:rsidP="000D2BB3"/>
    <w:p w:rsidR="00DD58AE" w:rsidRPr="000D2BB3" w:rsidRDefault="00DD58AE" w:rsidP="000D2BB3"/>
    <w:p w:rsidR="00DD58AE" w:rsidRPr="000D2BB3" w:rsidRDefault="00DD58AE" w:rsidP="000D2BB3"/>
    <w:p w:rsidR="00DD58AE" w:rsidRPr="000D2BB3" w:rsidRDefault="00DD58AE" w:rsidP="000D2BB3">
      <w:r w:rsidRPr="000D2BB3">
        <w:t xml:space="preserve">Начальник отдела земельных, </w:t>
      </w:r>
    </w:p>
    <w:p w:rsidR="00DD58AE" w:rsidRPr="000D2BB3" w:rsidRDefault="00DD58AE" w:rsidP="000D2BB3">
      <w:r w:rsidRPr="000D2BB3">
        <w:t>имущественных отношений, ЖКХ</w:t>
      </w:r>
    </w:p>
    <w:p w:rsidR="00DD58AE" w:rsidRPr="000D2BB3" w:rsidRDefault="00DD58AE" w:rsidP="000D2BB3">
      <w:r w:rsidRPr="000D2BB3">
        <w:t xml:space="preserve"> администрации Ковалевского сельского </w:t>
      </w:r>
    </w:p>
    <w:p w:rsidR="00DD58AE" w:rsidRPr="000D2BB3" w:rsidRDefault="00DD58AE" w:rsidP="000D2BB3">
      <w:r w:rsidRPr="000D2BB3">
        <w:t xml:space="preserve"> поселения Новокубанского района</w:t>
      </w:r>
      <w:r w:rsidR="000D2BB3">
        <w:t xml:space="preserve"> </w:t>
      </w:r>
      <w:r w:rsidR="003756C1">
        <w:tab/>
      </w:r>
      <w:r w:rsidR="003756C1">
        <w:tab/>
      </w:r>
      <w:r w:rsidR="003756C1">
        <w:tab/>
      </w:r>
      <w:r w:rsidR="003756C1">
        <w:tab/>
      </w:r>
      <w:r w:rsidR="003756C1">
        <w:tab/>
      </w:r>
      <w:r w:rsidRPr="000D2BB3">
        <w:t>Д.В. Братков</w:t>
      </w:r>
    </w:p>
    <w:p w:rsidR="00DD58AE" w:rsidRPr="000D2BB3" w:rsidRDefault="00DD58AE" w:rsidP="000D2BB3"/>
    <w:p w:rsidR="000661B0" w:rsidRPr="000D2BB3" w:rsidRDefault="00FE527A" w:rsidP="003756C1">
      <w:pPr>
        <w:jc w:val="right"/>
      </w:pPr>
      <w:r>
        <w:br w:type="page"/>
      </w:r>
      <w:r w:rsidR="000661B0" w:rsidRPr="000D2BB3">
        <w:t>Приложение № 3</w:t>
      </w:r>
    </w:p>
    <w:p w:rsidR="000661B0" w:rsidRPr="000D2BB3" w:rsidRDefault="000661B0" w:rsidP="00FE527A">
      <w:pPr>
        <w:jc w:val="right"/>
      </w:pPr>
      <w:r w:rsidRPr="000D2BB3">
        <w:t xml:space="preserve">к Административному </w:t>
      </w:r>
    </w:p>
    <w:p w:rsidR="000661B0" w:rsidRPr="000D2BB3" w:rsidRDefault="000661B0" w:rsidP="00FE527A">
      <w:pPr>
        <w:jc w:val="right"/>
      </w:pPr>
      <w:r w:rsidRPr="000D2BB3">
        <w:t xml:space="preserve">регламенту предоставления </w:t>
      </w:r>
    </w:p>
    <w:p w:rsidR="000661B0" w:rsidRPr="000D2BB3" w:rsidRDefault="000661B0" w:rsidP="00FE527A">
      <w:pPr>
        <w:jc w:val="right"/>
      </w:pPr>
      <w:r w:rsidRPr="000D2BB3">
        <w:t xml:space="preserve">муниципальной услуги «Выдача </w:t>
      </w:r>
    </w:p>
    <w:p w:rsidR="000661B0" w:rsidRPr="000D2BB3" w:rsidRDefault="000661B0" w:rsidP="00FE527A">
      <w:pPr>
        <w:jc w:val="right"/>
      </w:pPr>
      <w:r w:rsidRPr="000D2BB3">
        <w:t xml:space="preserve">специального разрешения на движение </w:t>
      </w:r>
    </w:p>
    <w:p w:rsidR="000661B0" w:rsidRPr="000D2BB3" w:rsidRDefault="000661B0" w:rsidP="00FE527A">
      <w:pPr>
        <w:jc w:val="right"/>
      </w:pPr>
      <w:r w:rsidRPr="000D2BB3">
        <w:t xml:space="preserve">по автомобильным дорогам местного </w:t>
      </w:r>
    </w:p>
    <w:p w:rsidR="000661B0" w:rsidRPr="000D2BB3" w:rsidRDefault="000661B0" w:rsidP="00FE527A">
      <w:pPr>
        <w:jc w:val="right"/>
      </w:pPr>
      <w:r w:rsidRPr="000D2BB3">
        <w:t xml:space="preserve">значения тяжеловесного и (или) </w:t>
      </w:r>
    </w:p>
    <w:p w:rsidR="000661B0" w:rsidRPr="000D2BB3" w:rsidRDefault="000661B0" w:rsidP="00FE527A">
      <w:pPr>
        <w:jc w:val="right"/>
      </w:pPr>
      <w:r w:rsidRPr="000D2BB3">
        <w:t xml:space="preserve">крупногабаритного транспортного </w:t>
      </w:r>
    </w:p>
    <w:p w:rsidR="000661B0" w:rsidRPr="000D2BB3" w:rsidRDefault="000661B0" w:rsidP="00FE527A">
      <w:pPr>
        <w:jc w:val="right"/>
      </w:pPr>
      <w:r w:rsidRPr="000D2BB3">
        <w:t>средства»</w:t>
      </w:r>
    </w:p>
    <w:p w:rsidR="000661B0" w:rsidRDefault="000661B0" w:rsidP="000D2BB3"/>
    <w:p w:rsidR="000D2BB3" w:rsidRPr="000D2BB3" w:rsidRDefault="000D2BB3" w:rsidP="000D2BB3"/>
    <w:p w:rsidR="00DD58AE" w:rsidRPr="000D2BB3" w:rsidRDefault="00DD58AE" w:rsidP="000D2BB3">
      <w:r w:rsidRPr="000D2BB3">
        <w:t>ПРИМЕР</w:t>
      </w:r>
    </w:p>
    <w:p w:rsidR="00DD58AE" w:rsidRPr="000D2BB3" w:rsidRDefault="00DD58AE" w:rsidP="000D2BB3">
      <w:r w:rsidRPr="000D2BB3">
        <w:t xml:space="preserve">схемы автопоезда, перевозящего груз категории 2 с указанием </w:t>
      </w:r>
    </w:p>
    <w:p w:rsidR="00DD58AE" w:rsidRPr="000D2BB3" w:rsidRDefault="00DD58AE" w:rsidP="000D2BB3">
      <w:r w:rsidRPr="000D2BB3">
        <w:t>расстояния между осями и нагрузок на оси транспортного средства</w:t>
      </w:r>
    </w:p>
    <w:p w:rsidR="00DD58AE" w:rsidRPr="000D2BB3" w:rsidRDefault="00DD58AE" w:rsidP="000D2BB3"/>
    <w:p w:rsidR="00DD58AE" w:rsidRPr="000D2BB3" w:rsidRDefault="002C1E3D" w:rsidP="000D2BB3">
      <w:r>
        <w:rPr>
          <w:noProof/>
        </w:rPr>
        <w:drawing>
          <wp:inline distT="0" distB="0" distL="0" distR="0">
            <wp:extent cx="4714875" cy="2362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2362200"/>
                    </a:xfrm>
                    <a:prstGeom prst="rect">
                      <a:avLst/>
                    </a:prstGeom>
                    <a:noFill/>
                    <a:ln>
                      <a:noFill/>
                    </a:ln>
                  </pic:spPr>
                </pic:pic>
              </a:graphicData>
            </a:graphic>
          </wp:inline>
        </w:drawing>
      </w:r>
    </w:p>
    <w:p w:rsidR="00DD58AE" w:rsidRPr="000D2BB3" w:rsidRDefault="00DD58AE" w:rsidP="000D2BB3"/>
    <w:p w:rsidR="00DD58AE" w:rsidRPr="000D2BB3" w:rsidRDefault="00DD58AE" w:rsidP="000D2BB3">
      <w:r w:rsidRPr="000D2BB3">
        <w:t>Указывается марка и модель транспортного средства:</w:t>
      </w:r>
    </w:p>
    <w:p w:rsidR="00DD58AE" w:rsidRPr="000D2BB3" w:rsidRDefault="00DD58AE" w:rsidP="000D2BB3">
      <w:r w:rsidRPr="000D2BB3">
        <w:t>_____________________________________________________________</w:t>
      </w:r>
    </w:p>
    <w:p w:rsidR="00DD58AE" w:rsidRPr="000D2BB3" w:rsidRDefault="00DD58AE" w:rsidP="000D2BB3">
      <w:r w:rsidRPr="000D2BB3">
        <w:t>Указывается наименование и тип груза:</w:t>
      </w:r>
    </w:p>
    <w:p w:rsidR="00DD58AE" w:rsidRPr="000D2BB3" w:rsidRDefault="00DD58AE" w:rsidP="000D2BB3">
      <w:r w:rsidRPr="000D2BB3">
        <w:t>_____________________________________________________________</w:t>
      </w:r>
    </w:p>
    <w:p w:rsidR="00DD58AE" w:rsidRDefault="00DD58AE" w:rsidP="000D2BB3"/>
    <w:p w:rsidR="000D2BB3" w:rsidRDefault="000D2BB3" w:rsidP="000D2BB3"/>
    <w:p w:rsidR="000D2BB3" w:rsidRPr="000D2BB3" w:rsidRDefault="000D2BB3" w:rsidP="000D2BB3"/>
    <w:p w:rsidR="00DD58AE" w:rsidRPr="000D2BB3" w:rsidRDefault="00DD58AE" w:rsidP="000D2BB3">
      <w:r w:rsidRPr="000D2BB3">
        <w:t xml:space="preserve">Начальник отдела земельных, </w:t>
      </w:r>
    </w:p>
    <w:p w:rsidR="00DD58AE" w:rsidRPr="000D2BB3" w:rsidRDefault="00DD58AE" w:rsidP="000D2BB3">
      <w:r w:rsidRPr="000D2BB3">
        <w:t>имущественных отношений, ЖКХ</w:t>
      </w:r>
    </w:p>
    <w:p w:rsidR="00DD58AE" w:rsidRPr="000D2BB3" w:rsidRDefault="00DD58AE" w:rsidP="000D2BB3">
      <w:r w:rsidRPr="000D2BB3">
        <w:t xml:space="preserve"> администрации Ковалевского сельского </w:t>
      </w:r>
    </w:p>
    <w:p w:rsidR="00DD58AE" w:rsidRDefault="00DD58AE" w:rsidP="000D2BB3">
      <w:r w:rsidRPr="000D2BB3">
        <w:t xml:space="preserve"> поселения Новокубанского района</w:t>
      </w:r>
      <w:r w:rsidR="000D2BB3">
        <w:t xml:space="preserve"> </w:t>
      </w:r>
      <w:r w:rsidR="003756C1">
        <w:t xml:space="preserve"> </w:t>
      </w:r>
      <w:r w:rsidR="003756C1">
        <w:tab/>
      </w:r>
      <w:r w:rsidR="003756C1">
        <w:tab/>
      </w:r>
      <w:r w:rsidR="003756C1">
        <w:tab/>
      </w:r>
      <w:r w:rsidR="003756C1">
        <w:tab/>
      </w:r>
      <w:r w:rsidR="003756C1">
        <w:tab/>
      </w:r>
      <w:r w:rsidRPr="000D2BB3">
        <w:t>Д.В. Братков</w:t>
      </w:r>
    </w:p>
    <w:p w:rsidR="003756C1" w:rsidRPr="000D2BB3" w:rsidRDefault="003756C1" w:rsidP="003756C1">
      <w:pPr>
        <w:jc w:val="right"/>
      </w:pPr>
      <w:r>
        <w:br w:type="page"/>
      </w:r>
    </w:p>
    <w:p w:rsidR="000661B0" w:rsidRPr="000D2BB3" w:rsidRDefault="000661B0" w:rsidP="003756C1">
      <w:pPr>
        <w:jc w:val="right"/>
      </w:pPr>
      <w:r w:rsidRPr="000D2BB3">
        <w:t>Приложение № 4</w:t>
      </w:r>
    </w:p>
    <w:p w:rsidR="000661B0" w:rsidRPr="000D2BB3" w:rsidRDefault="000661B0" w:rsidP="003756C1">
      <w:pPr>
        <w:jc w:val="right"/>
      </w:pPr>
      <w:r w:rsidRPr="000D2BB3">
        <w:t xml:space="preserve">к Административному </w:t>
      </w:r>
    </w:p>
    <w:p w:rsidR="000661B0" w:rsidRPr="000D2BB3" w:rsidRDefault="000661B0" w:rsidP="003756C1">
      <w:pPr>
        <w:jc w:val="right"/>
      </w:pPr>
      <w:r w:rsidRPr="000D2BB3">
        <w:t xml:space="preserve">регламенту предоставления </w:t>
      </w:r>
    </w:p>
    <w:p w:rsidR="000661B0" w:rsidRPr="000D2BB3" w:rsidRDefault="000661B0" w:rsidP="003756C1">
      <w:pPr>
        <w:jc w:val="right"/>
      </w:pPr>
      <w:r w:rsidRPr="000D2BB3">
        <w:t xml:space="preserve">муниципальной услуги «Выдача </w:t>
      </w:r>
    </w:p>
    <w:p w:rsidR="000661B0" w:rsidRPr="000D2BB3" w:rsidRDefault="000661B0" w:rsidP="003756C1">
      <w:pPr>
        <w:jc w:val="right"/>
      </w:pPr>
      <w:r w:rsidRPr="000D2BB3">
        <w:t xml:space="preserve">специального разрешения на движение </w:t>
      </w:r>
    </w:p>
    <w:p w:rsidR="000661B0" w:rsidRPr="000D2BB3" w:rsidRDefault="000661B0" w:rsidP="003756C1">
      <w:pPr>
        <w:jc w:val="right"/>
      </w:pPr>
      <w:r w:rsidRPr="000D2BB3">
        <w:t xml:space="preserve">по автомобильным дорогам местного </w:t>
      </w:r>
    </w:p>
    <w:p w:rsidR="000661B0" w:rsidRPr="000D2BB3" w:rsidRDefault="000661B0" w:rsidP="003756C1">
      <w:pPr>
        <w:jc w:val="right"/>
      </w:pPr>
      <w:r w:rsidRPr="000D2BB3">
        <w:t xml:space="preserve">значения тяжеловесного и (или) </w:t>
      </w:r>
    </w:p>
    <w:p w:rsidR="000661B0" w:rsidRPr="000D2BB3" w:rsidRDefault="000661B0" w:rsidP="003756C1">
      <w:pPr>
        <w:jc w:val="right"/>
      </w:pPr>
      <w:r w:rsidRPr="000D2BB3">
        <w:t xml:space="preserve">крупногабаритного транспортного </w:t>
      </w:r>
    </w:p>
    <w:p w:rsidR="000661B0" w:rsidRPr="000D2BB3" w:rsidRDefault="000661B0" w:rsidP="003756C1">
      <w:pPr>
        <w:jc w:val="right"/>
      </w:pPr>
      <w:r w:rsidRPr="000D2BB3">
        <w:t>средства»</w:t>
      </w:r>
    </w:p>
    <w:p w:rsidR="000661B0" w:rsidRPr="000D2BB3" w:rsidRDefault="000661B0" w:rsidP="000D2BB3"/>
    <w:p w:rsidR="00DD58AE" w:rsidRPr="000D2BB3" w:rsidRDefault="00DD58AE" w:rsidP="000D2BB3">
      <w:r w:rsidRPr="000D2BB3">
        <w:t xml:space="preserve"> </w:t>
      </w:r>
    </w:p>
    <w:p w:rsidR="00DD58AE" w:rsidRPr="000D2BB3" w:rsidRDefault="00DD58AE" w:rsidP="003756C1">
      <w:pPr>
        <w:jc w:val="center"/>
      </w:pPr>
      <w:r w:rsidRPr="000D2BB3">
        <w:t>БЛОК-СХЕМА</w:t>
      </w:r>
    </w:p>
    <w:p w:rsidR="00DD58AE" w:rsidRPr="000D2BB3" w:rsidRDefault="00DD58AE" w:rsidP="000D2BB3">
      <w:r w:rsidRPr="000D2BB3">
        <w:t>последовательности действий при предоставлении муниципальной услуги</w:t>
      </w:r>
    </w:p>
    <w:p w:rsidR="00DD58AE" w:rsidRPr="000D2BB3" w:rsidRDefault="002C1E3D" w:rsidP="000D2BB3">
      <w:r>
        <w:rPr>
          <w:noProof/>
        </w:rPr>
        <mc:AlternateContent>
          <mc:Choice Requires="wps">
            <w:drawing>
              <wp:anchor distT="0" distB="0" distL="114300" distR="114300" simplePos="0" relativeHeight="251649024" behindDoc="0" locked="0" layoutInCell="1" allowOverlap="1">
                <wp:simplePos x="0" y="0"/>
                <wp:positionH relativeFrom="column">
                  <wp:posOffset>1663065</wp:posOffset>
                </wp:positionH>
                <wp:positionV relativeFrom="paragraph">
                  <wp:posOffset>87630</wp:posOffset>
                </wp:positionV>
                <wp:extent cx="2242185" cy="454660"/>
                <wp:effectExtent l="5715" t="11430" r="9525" b="1016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454660"/>
                        </a:xfrm>
                        <a:prstGeom prst="rect">
                          <a:avLst/>
                        </a:prstGeom>
                        <a:solidFill>
                          <a:srgbClr val="FFFFFF"/>
                        </a:solidFill>
                        <a:ln w="9525">
                          <a:solidFill>
                            <a:srgbClr val="000000"/>
                          </a:solidFill>
                          <a:miter lim="800000"/>
                          <a:headEnd/>
                          <a:tailEnd/>
                        </a:ln>
                      </wps:spPr>
                      <wps:txbx>
                        <w:txbxContent>
                          <w:p w:rsidR="00DD58AE" w:rsidRDefault="00DD58AE" w:rsidP="000D2BB3">
                            <w:pPr>
                              <w:ind w:firstLine="0"/>
                            </w:pPr>
                            <w:r>
                              <w:t>Заявитель (пакет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0.95pt;margin-top:6.9pt;width:176.55pt;height:3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">
                <v:textbox>
                  <w:txbxContent>
                    <w:p w:rsidR="00DD58AE" w:rsidRDefault="00DD58AE" w:rsidP="000D2BB3">
                      <w:pPr>
                        <w:ind w:firstLine="0"/>
                      </w:pPr>
                      <w:r>
                        <w:t>Заявитель (пакет документов)</w:t>
                      </w:r>
                    </w:p>
                  </w:txbxContent>
                </v:textbox>
              </v:rect>
            </w:pict>
          </mc:Fallback>
        </mc:AlternateContent>
      </w:r>
    </w:p>
    <w:p w:rsidR="00DD58AE" w:rsidRPr="000D2BB3" w:rsidRDefault="00DD58AE" w:rsidP="000D2BB3"/>
    <w:p w:rsidR="00DD58AE" w:rsidRPr="000D2BB3" w:rsidRDefault="002C1E3D" w:rsidP="000D2BB3">
      <w:r>
        <w:rPr>
          <w:noProof/>
        </w:rPr>
        <mc:AlternateContent>
          <mc:Choice Requires="wps">
            <w:drawing>
              <wp:anchor distT="0" distB="0" distL="114300" distR="114300" simplePos="0" relativeHeight="251656192" behindDoc="0" locked="0" layoutInCell="1" allowOverlap="1">
                <wp:simplePos x="0" y="0"/>
                <wp:positionH relativeFrom="column">
                  <wp:posOffset>1870075</wp:posOffset>
                </wp:positionH>
                <wp:positionV relativeFrom="paragraph">
                  <wp:posOffset>133350</wp:posOffset>
                </wp:positionV>
                <wp:extent cx="0" cy="185420"/>
                <wp:effectExtent l="60325" t="9525" r="53975" b="1460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33EE0" id="_x0000_t32" coordsize="21600,21600" o:spt="32" o:oned="t" path="m,l21600,21600e" filled="f">
                <v:path arrowok="t" fillok="f" o:connecttype="none"/>
                <o:lock v:ext="edit" shapetype="t"/>
              </v:shapetype>
              <v:shape id="AutoShape 9" o:spid="_x0000_s1026" type="#_x0000_t32" style="position:absolute;margin-left:147.25pt;margin-top:10.5pt;width:0;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3556635</wp:posOffset>
                </wp:positionH>
                <wp:positionV relativeFrom="paragraph">
                  <wp:posOffset>133350</wp:posOffset>
                </wp:positionV>
                <wp:extent cx="0" cy="185420"/>
                <wp:effectExtent l="60960" t="9525" r="53340" b="1460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9F150" id="AutoShape 18" o:spid="_x0000_s1026" type="#_x0000_t32" style="position:absolute;margin-left:280.05pt;margin-top:10.5pt;width:0;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5v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">
                <v:stroke endarrow="block"/>
              </v:shape>
            </w:pict>
          </mc:Fallback>
        </mc:AlternateContent>
      </w:r>
    </w:p>
    <w:p w:rsidR="00DD58AE" w:rsidRPr="000D2BB3" w:rsidRDefault="002C1E3D" w:rsidP="000D2BB3">
      <w:r>
        <w:rPr>
          <w:noProof/>
        </w:rPr>
        <mc:AlternateContent>
          <mc:Choice Requires="wps">
            <w:drawing>
              <wp:anchor distT="0" distB="0" distL="114300" distR="114300" simplePos="0" relativeHeight="251650048" behindDoc="0" locked="0" layoutInCell="1" allowOverlap="1">
                <wp:simplePos x="0" y="0"/>
                <wp:positionH relativeFrom="column">
                  <wp:posOffset>-85725</wp:posOffset>
                </wp:positionH>
                <wp:positionV relativeFrom="paragraph">
                  <wp:posOffset>114300</wp:posOffset>
                </wp:positionV>
                <wp:extent cx="2202180" cy="594360"/>
                <wp:effectExtent l="9525" t="9525" r="7620" b="571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594360"/>
                        </a:xfrm>
                        <a:prstGeom prst="rect">
                          <a:avLst/>
                        </a:prstGeom>
                        <a:solidFill>
                          <a:srgbClr val="FFFFFF"/>
                        </a:solidFill>
                        <a:ln w="9525">
                          <a:solidFill>
                            <a:srgbClr val="000000"/>
                          </a:solidFill>
                          <a:miter lim="800000"/>
                          <a:headEnd/>
                          <a:tailEnd/>
                        </a:ln>
                      </wps:spPr>
                      <wps:txbx>
                        <w:txbxContent>
                          <w:p w:rsidR="00DD58AE" w:rsidRDefault="00DD58AE" w:rsidP="000D2BB3">
                            <w:pPr>
                              <w:ind w:firstLine="0"/>
                            </w:pPr>
                            <w:r>
                              <w:t>Ведущий специалист, секретарь комиссии по ОБДД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75pt;margin-top:9pt;width:173.4pt;height:4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MwKwIAAE8EAAAOAAAAZHJzL2Uyb0RvYy54bWysVNuO0zAQfUfiHyy/01y2LW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">
                <v:textbox>
                  <w:txbxContent>
                    <w:p w:rsidR="00DD58AE" w:rsidRDefault="00DD58AE" w:rsidP="000D2BB3">
                      <w:pPr>
                        <w:ind w:firstLine="0"/>
                      </w:pPr>
                      <w:r>
                        <w:t>Ведущий специалист, секретарь комиссии по ОБДД</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3277235</wp:posOffset>
                </wp:positionH>
                <wp:positionV relativeFrom="paragraph">
                  <wp:posOffset>114300</wp:posOffset>
                </wp:positionV>
                <wp:extent cx="2202180" cy="318135"/>
                <wp:effectExtent l="10160" t="9525" r="6985" b="571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318135"/>
                        </a:xfrm>
                        <a:prstGeom prst="rect">
                          <a:avLst/>
                        </a:prstGeom>
                        <a:solidFill>
                          <a:srgbClr val="FFFFFF"/>
                        </a:solidFill>
                        <a:ln w="9525">
                          <a:solidFill>
                            <a:srgbClr val="000000"/>
                          </a:solidFill>
                          <a:miter lim="800000"/>
                          <a:headEnd/>
                          <a:tailEnd/>
                        </a:ln>
                      </wps:spPr>
                      <wps:txbx>
                        <w:txbxContent>
                          <w:p w:rsidR="00DD58AE" w:rsidRDefault="00DD58AE" w:rsidP="00DD58AE">
                            <w:pPr>
                              <w:jc w:val="center"/>
                            </w:pPr>
                            <w:r>
                              <w:t>МАУ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258.05pt;margin-top:9pt;width:173.4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DKgIAAFA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">
                <v:textbox>
                  <w:txbxContent>
                    <w:p w:rsidR="00DD58AE" w:rsidRDefault="00DD58AE" w:rsidP="00DD58AE">
                      <w:pPr>
                        <w:jc w:val="center"/>
                      </w:pPr>
                      <w:r>
                        <w:t>МАУ «МФЦ»</w:t>
                      </w:r>
                    </w:p>
                  </w:txbxContent>
                </v:textbox>
              </v:rect>
            </w:pict>
          </mc:Fallback>
        </mc:AlternateContent>
      </w:r>
      <w:r w:rsidR="00DD58AE" w:rsidRPr="000D2BB3">
        <w:tab/>
      </w:r>
    </w:p>
    <w:p w:rsidR="00DD58AE" w:rsidRPr="000D2BB3" w:rsidRDefault="002C1E3D" w:rsidP="000D2BB3">
      <w:r>
        <w:rPr>
          <w:noProof/>
        </w:rPr>
        <mc:AlternateContent>
          <mc:Choice Requires="wps">
            <w:drawing>
              <wp:anchor distT="0" distB="0" distL="114300" distR="114300" simplePos="0" relativeHeight="251666432" behindDoc="0" locked="0" layoutInCell="1" allowOverlap="1">
                <wp:simplePos x="0" y="0"/>
                <wp:positionH relativeFrom="column">
                  <wp:posOffset>2116455</wp:posOffset>
                </wp:positionH>
                <wp:positionV relativeFrom="paragraph">
                  <wp:posOffset>84455</wp:posOffset>
                </wp:positionV>
                <wp:extent cx="1160780" cy="0"/>
                <wp:effectExtent l="20955" t="55880" r="8890" b="5842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0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93E54" id="AutoShape 19" o:spid="_x0000_s1026" type="#_x0000_t32" style="position:absolute;margin-left:166.65pt;margin-top:6.65pt;width:91.4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NgOw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">
                <v:stroke endarrow="block"/>
              </v:shape>
            </w:pict>
          </mc:Fallback>
        </mc:AlternateContent>
      </w:r>
      <w:r w:rsidR="00DD58AE" w:rsidRPr="000D2BB3">
        <w:tab/>
      </w:r>
    </w:p>
    <w:p w:rsidR="00DD58AE" w:rsidRPr="000D2BB3" w:rsidRDefault="002C1E3D" w:rsidP="000D2BB3">
      <w:r>
        <w:rPr>
          <w:noProof/>
        </w:rPr>
        <mc:AlternateContent>
          <mc:Choice Requires="wps">
            <w:drawing>
              <wp:anchor distT="0" distB="0" distL="114300" distR="114300" simplePos="0" relativeHeight="251657216" behindDoc="0" locked="0" layoutInCell="1" allowOverlap="1">
                <wp:simplePos x="0" y="0"/>
                <wp:positionH relativeFrom="column">
                  <wp:posOffset>1082675</wp:posOffset>
                </wp:positionH>
                <wp:positionV relativeFrom="paragraph">
                  <wp:posOffset>166370</wp:posOffset>
                </wp:positionV>
                <wp:extent cx="508635" cy="387350"/>
                <wp:effectExtent l="44450" t="13970" r="8890" b="5588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635"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1D96B" id="AutoShape 10" o:spid="_x0000_s1026" type="#_x0000_t32" style="position:absolute;margin-left:85.25pt;margin-top:13.1pt;width:40.05pt;height:3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2116455</wp:posOffset>
                </wp:positionH>
                <wp:positionV relativeFrom="paragraph">
                  <wp:posOffset>71120</wp:posOffset>
                </wp:positionV>
                <wp:extent cx="2218055" cy="482600"/>
                <wp:effectExtent l="11430" t="13970" r="27940" b="5588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CDFB3" id="AutoShape 11" o:spid="_x0000_s1026" type="#_x0000_t32" style="position:absolute;margin-left:166.65pt;margin-top:5.6pt;width:174.6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gTOgIAAGQ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">
                <v:stroke endarrow="block"/>
              </v:shape>
            </w:pict>
          </mc:Fallback>
        </mc:AlternateContent>
      </w:r>
    </w:p>
    <w:p w:rsidR="00DD58AE" w:rsidRPr="000D2BB3" w:rsidRDefault="00DD58AE" w:rsidP="000D2BB3"/>
    <w:p w:rsidR="00DD58AE" w:rsidRPr="000D2BB3" w:rsidRDefault="002C1E3D" w:rsidP="000D2BB3">
      <w:r>
        <w:rPr>
          <w:noProof/>
        </w:rPr>
        <mc:AlternateContent>
          <mc:Choice Requires="wps">
            <w:drawing>
              <wp:anchor distT="0" distB="0" distL="114300" distR="114300" simplePos="0" relativeHeight="251651072" behindDoc="0" locked="0" layoutInCell="1" allowOverlap="1">
                <wp:simplePos x="0" y="0"/>
                <wp:positionH relativeFrom="column">
                  <wp:posOffset>153035</wp:posOffset>
                </wp:positionH>
                <wp:positionV relativeFrom="paragraph">
                  <wp:posOffset>144780</wp:posOffset>
                </wp:positionV>
                <wp:extent cx="2367280" cy="668020"/>
                <wp:effectExtent l="10160" t="11430" r="13335" b="63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668020"/>
                        </a:xfrm>
                        <a:prstGeom prst="rect">
                          <a:avLst/>
                        </a:prstGeom>
                        <a:solidFill>
                          <a:srgbClr val="FFFFFF"/>
                        </a:solidFill>
                        <a:ln w="9525">
                          <a:solidFill>
                            <a:srgbClr val="000000"/>
                          </a:solidFill>
                          <a:miter lim="800000"/>
                          <a:headEnd/>
                          <a:tailEnd/>
                        </a:ln>
                      </wps:spPr>
                      <wps:txbx>
                        <w:txbxContent>
                          <w:p w:rsidR="00DD58AE" w:rsidRDefault="00DD58AE" w:rsidP="000D2BB3">
                            <w:pPr>
                              <w:ind w:firstLine="0"/>
                            </w:pPr>
                            <w:r>
                              <w:t>Подготовка уведомления об отказе в выдаче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2.05pt;margin-top:11.4pt;width:186.4pt;height:5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">
                <v:textbox>
                  <w:txbxContent>
                    <w:p w:rsidR="00DD58AE" w:rsidRDefault="00DD58AE" w:rsidP="000D2BB3">
                      <w:pPr>
                        <w:ind w:firstLine="0"/>
                      </w:pPr>
                      <w:r>
                        <w:t>Подготовка уведомления об отказе в выдаче специального разрешения</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3555365</wp:posOffset>
                </wp:positionH>
                <wp:positionV relativeFrom="paragraph">
                  <wp:posOffset>144780</wp:posOffset>
                </wp:positionV>
                <wp:extent cx="2019300" cy="668020"/>
                <wp:effectExtent l="12065" t="11430" r="6985" b="63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68020"/>
                        </a:xfrm>
                        <a:prstGeom prst="rect">
                          <a:avLst/>
                        </a:prstGeom>
                        <a:solidFill>
                          <a:srgbClr val="FFFFFF"/>
                        </a:solidFill>
                        <a:ln w="9525">
                          <a:solidFill>
                            <a:srgbClr val="000000"/>
                          </a:solidFill>
                          <a:miter lim="800000"/>
                          <a:headEnd/>
                          <a:tailEnd/>
                        </a:ln>
                      </wps:spPr>
                      <wps:txbx>
                        <w:txbxContent>
                          <w:p w:rsidR="00DD58AE" w:rsidRDefault="00DD58AE" w:rsidP="000D2BB3">
                            <w:pPr>
                              <w:ind w:firstLine="0"/>
                            </w:pPr>
                            <w:r>
                              <w:t>Подготовка проекта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79.95pt;margin-top:11.4pt;width:159pt;height:5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">
                <v:textbox>
                  <w:txbxContent>
                    <w:p w:rsidR="00DD58AE" w:rsidRDefault="00DD58AE" w:rsidP="000D2BB3">
                      <w:pPr>
                        <w:ind w:firstLine="0"/>
                      </w:pPr>
                      <w:r>
                        <w:t>Подготовка проекта специального разрешения</w:t>
                      </w:r>
                    </w:p>
                  </w:txbxContent>
                </v:textbox>
              </v:rect>
            </w:pict>
          </mc:Fallback>
        </mc:AlternateContent>
      </w:r>
    </w:p>
    <w:p w:rsidR="00DD58AE" w:rsidRPr="000D2BB3" w:rsidRDefault="00DD58AE" w:rsidP="000D2BB3"/>
    <w:p w:rsidR="00DD58AE" w:rsidRPr="000D2BB3" w:rsidRDefault="00DD58AE" w:rsidP="000D2BB3"/>
    <w:p w:rsidR="00DD58AE" w:rsidRPr="000D2BB3" w:rsidRDefault="002C1E3D" w:rsidP="000D2BB3">
      <w:r>
        <w:rPr>
          <w:noProof/>
        </w:rPr>
        <mc:AlternateContent>
          <mc:Choice Requires="wps">
            <w:drawing>
              <wp:anchor distT="0" distB="0" distL="114300" distR="114300" simplePos="0" relativeHeight="251662336" behindDoc="0" locked="0" layoutInCell="1" allowOverlap="1">
                <wp:simplePos x="0" y="0"/>
                <wp:positionH relativeFrom="column">
                  <wp:posOffset>470535</wp:posOffset>
                </wp:positionH>
                <wp:positionV relativeFrom="paragraph">
                  <wp:posOffset>199390</wp:posOffset>
                </wp:positionV>
                <wp:extent cx="0" cy="1717040"/>
                <wp:effectExtent l="13335" t="8890" r="5715" b="762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174BA" id="AutoShape 15" o:spid="_x0000_s1026" type="#_x0000_t32" style="position:absolute;margin-left:37.05pt;margin-top:15.7pt;width:0;height:1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A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4334510</wp:posOffset>
                </wp:positionH>
                <wp:positionV relativeFrom="paragraph">
                  <wp:posOffset>199390</wp:posOffset>
                </wp:positionV>
                <wp:extent cx="0" cy="309880"/>
                <wp:effectExtent l="57785" t="8890" r="56515" b="1460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53786" id="AutoShape 12" o:spid="_x0000_s1026" type="#_x0000_t32" style="position:absolute;margin-left:341.3pt;margin-top:15.7pt;width:0;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fO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yyWeBnMK4At0rtbOiQntSzedL0m0NKVx1RLY/eL2cDwVmISN6EhI0zUGU/fNIMfAgU&#10;iGSdGtuHlEADOsWZnG8z4SeP6HhI4fQuXS4W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">
                <v:stroke endarrow="block"/>
              </v:shape>
            </w:pict>
          </mc:Fallback>
        </mc:AlternateContent>
      </w:r>
    </w:p>
    <w:p w:rsidR="00DD58AE" w:rsidRPr="000D2BB3" w:rsidRDefault="00DD58AE" w:rsidP="000D2BB3"/>
    <w:p w:rsidR="00DD58AE" w:rsidRPr="000D2BB3" w:rsidRDefault="002C1E3D" w:rsidP="000D2BB3">
      <w:r>
        <w:rPr>
          <w:noProof/>
        </w:rPr>
        <mc:AlternateContent>
          <mc:Choice Requires="wps">
            <w:drawing>
              <wp:anchor distT="0" distB="0" distL="114300" distR="114300" simplePos="0" relativeHeight="251653120" behindDoc="0" locked="0" layoutInCell="1" allowOverlap="1">
                <wp:simplePos x="0" y="0"/>
                <wp:positionH relativeFrom="column">
                  <wp:posOffset>1170305</wp:posOffset>
                </wp:positionH>
                <wp:positionV relativeFrom="paragraph">
                  <wp:posOffset>100330</wp:posOffset>
                </wp:positionV>
                <wp:extent cx="3402965" cy="532765"/>
                <wp:effectExtent l="8255" t="5080" r="8255"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965" cy="532765"/>
                        </a:xfrm>
                        <a:prstGeom prst="rect">
                          <a:avLst/>
                        </a:prstGeom>
                        <a:solidFill>
                          <a:srgbClr val="FFFFFF"/>
                        </a:solidFill>
                        <a:ln w="9525">
                          <a:solidFill>
                            <a:srgbClr val="000000"/>
                          </a:solidFill>
                          <a:miter lim="800000"/>
                          <a:headEnd/>
                          <a:tailEnd/>
                        </a:ln>
                      </wps:spPr>
                      <wps:txbx>
                        <w:txbxContent>
                          <w:p w:rsidR="00DD58AE" w:rsidRDefault="00DD58AE" w:rsidP="000D2BB3">
                            <w:pPr>
                              <w:ind w:firstLine="0"/>
                            </w:pPr>
                            <w:r>
                              <w:t>Предоставление на подписание, 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92.15pt;margin-top:7.9pt;width:267.95pt;height:4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">
                <v:textbox>
                  <w:txbxContent>
                    <w:p w:rsidR="00DD58AE" w:rsidRDefault="00DD58AE" w:rsidP="000D2BB3">
                      <w:pPr>
                        <w:ind w:firstLine="0"/>
                      </w:pPr>
                      <w:r>
                        <w:t>Предоставление на подписание, согласование</w:t>
                      </w:r>
                    </w:p>
                  </w:txbxContent>
                </v:textbox>
              </v:rect>
            </w:pict>
          </mc:Fallback>
        </mc:AlternateContent>
      </w:r>
    </w:p>
    <w:p w:rsidR="00DD58AE" w:rsidRPr="000D2BB3" w:rsidRDefault="00DD58AE" w:rsidP="000D2BB3"/>
    <w:p w:rsidR="00DD58AE" w:rsidRPr="000D2BB3" w:rsidRDefault="002C1E3D" w:rsidP="000D2BB3">
      <w:r>
        <w:rPr>
          <w:noProof/>
        </w:rPr>
        <mc:AlternateContent>
          <mc:Choice Requires="wps">
            <w:drawing>
              <wp:anchor distT="0" distB="0" distL="114300" distR="114300" simplePos="0" relativeHeight="251660288" behindDoc="0" locked="0" layoutInCell="1" allowOverlap="1">
                <wp:simplePos x="0" y="0"/>
                <wp:positionH relativeFrom="column">
                  <wp:posOffset>2887345</wp:posOffset>
                </wp:positionH>
                <wp:positionV relativeFrom="paragraph">
                  <wp:posOffset>81280</wp:posOffset>
                </wp:positionV>
                <wp:extent cx="0" cy="334010"/>
                <wp:effectExtent l="58420" t="5080" r="55880" b="2286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5B9DD" id="AutoShape 13" o:spid="_x0000_s1026" type="#_x0000_t32" style="position:absolute;margin-left:227.35pt;margin-top:6.4pt;width:0;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">
                <v:stroke endarrow="block"/>
              </v:shape>
            </w:pict>
          </mc:Fallback>
        </mc:AlternateContent>
      </w:r>
    </w:p>
    <w:p w:rsidR="00DD58AE" w:rsidRPr="000D2BB3" w:rsidRDefault="00DD58AE" w:rsidP="000D2BB3"/>
    <w:p w:rsidR="00DD58AE" w:rsidRPr="000D2BB3" w:rsidRDefault="002C1E3D" w:rsidP="000D2BB3">
      <w:r>
        <w:rPr>
          <w:noProof/>
        </w:rPr>
        <mc:AlternateContent>
          <mc:Choice Requires="wps">
            <w:drawing>
              <wp:anchor distT="0" distB="0" distL="114300" distR="114300" simplePos="0" relativeHeight="251654144" behindDoc="0" locked="0" layoutInCell="1" allowOverlap="1">
                <wp:simplePos x="0" y="0"/>
                <wp:positionH relativeFrom="column">
                  <wp:posOffset>1408430</wp:posOffset>
                </wp:positionH>
                <wp:positionV relativeFrom="paragraph">
                  <wp:posOffset>6350</wp:posOffset>
                </wp:positionV>
                <wp:extent cx="2989580" cy="286385"/>
                <wp:effectExtent l="8255" t="6350" r="12065"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86385"/>
                        </a:xfrm>
                        <a:prstGeom prst="rect">
                          <a:avLst/>
                        </a:prstGeom>
                        <a:solidFill>
                          <a:srgbClr val="FFFFFF"/>
                        </a:solidFill>
                        <a:ln w="9525">
                          <a:solidFill>
                            <a:srgbClr val="000000"/>
                          </a:solidFill>
                          <a:miter lim="800000"/>
                          <a:headEnd/>
                          <a:tailEnd/>
                        </a:ln>
                      </wps:spPr>
                      <wps:txbx>
                        <w:txbxContent>
                          <w:p w:rsidR="00DD58AE" w:rsidRDefault="00DD58AE" w:rsidP="000D2BB3">
                            <w:pPr>
                              <w:ind w:firstLine="0"/>
                            </w:pPr>
                            <w:r>
                              <w:t>Выдача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110.9pt;margin-top:.5pt;width:235.4pt;height:2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">
                <v:textbox>
                  <w:txbxContent>
                    <w:p w:rsidR="00DD58AE" w:rsidRDefault="00DD58AE" w:rsidP="000D2BB3">
                      <w:pPr>
                        <w:ind w:firstLine="0"/>
                      </w:pPr>
                      <w:r>
                        <w:t>Выдача специального разрешения</w:t>
                      </w:r>
                    </w:p>
                  </w:txbxContent>
                </v:textbox>
              </v:rect>
            </w:pict>
          </mc:Fallback>
        </mc:AlternateContent>
      </w:r>
    </w:p>
    <w:p w:rsidR="00DD58AE" w:rsidRPr="000D2BB3" w:rsidRDefault="002C1E3D" w:rsidP="000D2BB3">
      <w:r>
        <w:rPr>
          <w:noProof/>
        </w:rPr>
        <mc:AlternateContent>
          <mc:Choice Requires="wps">
            <w:drawing>
              <wp:anchor distT="0" distB="0" distL="114300" distR="114300" simplePos="0" relativeHeight="251661312" behindDoc="0" locked="0" layoutInCell="1" allowOverlap="1">
                <wp:simplePos x="0" y="0"/>
                <wp:positionH relativeFrom="column">
                  <wp:posOffset>2887345</wp:posOffset>
                </wp:positionH>
                <wp:positionV relativeFrom="paragraph">
                  <wp:posOffset>88265</wp:posOffset>
                </wp:positionV>
                <wp:extent cx="0" cy="278130"/>
                <wp:effectExtent l="58420" t="12065" r="55880" b="1460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780BF" id="AutoShape 14" o:spid="_x0000_s1026" type="#_x0000_t32" style="position:absolute;margin-left:227.35pt;margin-top:6.95pt;width:0;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dEE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">
                <v:stroke endarrow="block"/>
              </v:shape>
            </w:pict>
          </mc:Fallback>
        </mc:AlternateContent>
      </w:r>
    </w:p>
    <w:p w:rsidR="00DD58AE" w:rsidRPr="000D2BB3" w:rsidRDefault="002C1E3D" w:rsidP="000D2BB3">
      <w:r>
        <w:rPr>
          <w:noProof/>
        </w:rPr>
        <mc:AlternateContent>
          <mc:Choice Requires="wps">
            <w:drawing>
              <wp:anchor distT="0" distB="0" distL="114300" distR="114300" simplePos="0" relativeHeight="251655168" behindDoc="0" locked="0" layoutInCell="1" allowOverlap="1">
                <wp:simplePos x="0" y="0"/>
                <wp:positionH relativeFrom="column">
                  <wp:posOffset>1774190</wp:posOffset>
                </wp:positionH>
                <wp:positionV relativeFrom="paragraph">
                  <wp:posOffset>161925</wp:posOffset>
                </wp:positionV>
                <wp:extent cx="2242185" cy="269875"/>
                <wp:effectExtent l="12065" t="9525" r="12700"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269875"/>
                        </a:xfrm>
                        <a:prstGeom prst="rect">
                          <a:avLst/>
                        </a:prstGeom>
                        <a:solidFill>
                          <a:srgbClr val="FFFFFF"/>
                        </a:solidFill>
                        <a:ln w="9525">
                          <a:solidFill>
                            <a:srgbClr val="000000"/>
                          </a:solidFill>
                          <a:miter lim="800000"/>
                          <a:headEnd/>
                          <a:tailEnd/>
                        </a:ln>
                      </wps:spPr>
                      <wps:txbx>
                        <w:txbxContent>
                          <w:p w:rsidR="00DD58AE" w:rsidRDefault="00DD58AE" w:rsidP="00DD58AE">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139.7pt;margin-top:12.75pt;width:176.5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">
                <v:textbox>
                  <w:txbxContent>
                    <w:p w:rsidR="00DD58AE" w:rsidRDefault="00DD58AE" w:rsidP="00DD58AE">
                      <w:pPr>
                        <w:jc w:val="center"/>
                      </w:pPr>
                      <w:r>
                        <w:t>Заявитель</w:t>
                      </w:r>
                    </w:p>
                  </w:txbxContent>
                </v:textbox>
              </v:rect>
            </w:pict>
          </mc:Fallback>
        </mc:AlternateContent>
      </w:r>
    </w:p>
    <w:p w:rsidR="00DD58AE" w:rsidRPr="000D2BB3" w:rsidRDefault="002C1E3D" w:rsidP="000D2BB3">
      <w:r>
        <w:rPr>
          <w:noProof/>
        </w:rPr>
        <mc:AlternateContent>
          <mc:Choice Requires="wps">
            <w:drawing>
              <wp:anchor distT="0" distB="0" distL="114300" distR="114300" simplePos="0" relativeHeight="251663360" behindDoc="0" locked="0" layoutInCell="1" allowOverlap="1">
                <wp:simplePos x="0" y="0"/>
                <wp:positionH relativeFrom="column">
                  <wp:posOffset>470535</wp:posOffset>
                </wp:positionH>
                <wp:positionV relativeFrom="paragraph">
                  <wp:posOffset>76200</wp:posOffset>
                </wp:positionV>
                <wp:extent cx="1303655" cy="0"/>
                <wp:effectExtent l="13335" t="57150" r="16510" b="571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9CDA5" id="AutoShape 16" o:spid="_x0000_s1026" type="#_x0000_t32" style="position:absolute;margin-left:37.05pt;margin-top:6pt;width:102.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QTNQ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">
                <v:stroke endarrow="block"/>
              </v:shape>
            </w:pict>
          </mc:Fallback>
        </mc:AlternateContent>
      </w:r>
    </w:p>
    <w:p w:rsidR="00DD58AE" w:rsidRPr="000D2BB3" w:rsidRDefault="00DD58AE" w:rsidP="000D2BB3"/>
    <w:p w:rsidR="000661B0" w:rsidRDefault="000661B0" w:rsidP="000D2BB3"/>
    <w:p w:rsidR="000D2BB3" w:rsidRPr="000D2BB3" w:rsidRDefault="000D2BB3" w:rsidP="000D2BB3"/>
    <w:p w:rsidR="00DD58AE" w:rsidRPr="000D2BB3" w:rsidRDefault="00DD58AE" w:rsidP="000D2BB3">
      <w:r w:rsidRPr="000D2BB3">
        <w:t xml:space="preserve">Начальник отдела земельных, </w:t>
      </w:r>
    </w:p>
    <w:p w:rsidR="00DD58AE" w:rsidRPr="000D2BB3" w:rsidRDefault="00DD58AE" w:rsidP="000D2BB3">
      <w:r w:rsidRPr="000D2BB3">
        <w:t>имущественных отношений, ЖКХ</w:t>
      </w:r>
    </w:p>
    <w:p w:rsidR="00DD58AE" w:rsidRPr="000D2BB3" w:rsidRDefault="00DD58AE" w:rsidP="000D2BB3">
      <w:r w:rsidRPr="000D2BB3">
        <w:t xml:space="preserve">администрации Ковалевского сельского </w:t>
      </w:r>
    </w:p>
    <w:p w:rsidR="000661B0" w:rsidRPr="000D2BB3" w:rsidRDefault="00DD58AE" w:rsidP="000D2BB3">
      <w:r w:rsidRPr="000D2BB3">
        <w:t>поселения Новокубанского района</w:t>
      </w:r>
      <w:r w:rsidR="000D2BB3">
        <w:t xml:space="preserve"> </w:t>
      </w:r>
    </w:p>
    <w:p w:rsidR="00DD58AE" w:rsidRPr="000D2BB3" w:rsidRDefault="00DD58AE" w:rsidP="000D2BB3">
      <w:r w:rsidRPr="000D2BB3">
        <w:t>Д.В. Братков</w:t>
      </w:r>
    </w:p>
    <w:sectPr w:rsidR="00DD58AE" w:rsidRPr="000D2BB3" w:rsidSect="00B021E8">
      <w:pgSz w:w="11906" w:h="16838"/>
      <w:pgMar w:top="568"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F84" w:rsidRDefault="00E21F84" w:rsidP="002F3ABB">
      <w:r>
        <w:separator/>
      </w:r>
    </w:p>
  </w:endnote>
  <w:endnote w:type="continuationSeparator" w:id="0">
    <w:p w:rsidR="00E21F84" w:rsidRDefault="00E21F84" w:rsidP="002F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F84" w:rsidRDefault="00E21F84" w:rsidP="002F3ABB">
      <w:r>
        <w:separator/>
      </w:r>
    </w:p>
  </w:footnote>
  <w:footnote w:type="continuationSeparator" w:id="0">
    <w:p w:rsidR="00E21F84" w:rsidRDefault="00E21F84" w:rsidP="002F3ABB">
      <w:r>
        <w:continuationSeparator/>
      </w:r>
    </w:p>
  </w:footnote>
  <w:footnote w:id="1">
    <w:p w:rsidR="00DD58AE" w:rsidRDefault="00DD58AE" w:rsidP="00DD58AE">
      <w:pPr>
        <w:pStyle w:val="af5"/>
        <w:tabs>
          <w:tab w:val="center" w:pos="5102"/>
        </w:tabs>
        <w:rPr>
          <w:i w:val="0"/>
        </w:rPr>
      </w:pPr>
      <w:r w:rsidRPr="00134A7E">
        <w:rPr>
          <w:rStyle w:val="af7"/>
          <w:i w:val="0"/>
        </w:rPr>
        <w:sym w:font="Symbol" w:char="F02A"/>
      </w:r>
      <w:r w:rsidRPr="001915C9">
        <w:rPr>
          <w:i w:val="0"/>
        </w:rPr>
        <w:t xml:space="preserve"> Для российских владельцев транспортных средств.</w:t>
      </w:r>
    </w:p>
    <w:p w:rsidR="00DD58AE" w:rsidRPr="001F605B" w:rsidRDefault="00DD58AE" w:rsidP="00DD58AE">
      <w:pPr>
        <w:rPr>
          <w:rFonts w:cs="Arial"/>
        </w:rPr>
      </w:pPr>
      <w:r w:rsidRPr="00512F18">
        <w:rPr>
          <w:b/>
          <w:sz w:val="16"/>
          <w:szCs w:val="16"/>
        </w:rPr>
        <w:t>**</w:t>
      </w:r>
      <w:r w:rsidRPr="00FC57C2">
        <w:t xml:space="preserve"> </w:t>
      </w:r>
      <w:r w:rsidRPr="00484420">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D58AE" w:rsidRPr="001F605B" w:rsidRDefault="00DD58AE" w:rsidP="00DD58AE">
      <w:pPr>
        <w:rPr>
          <w:rFonts w:cs="Arial"/>
        </w:rPr>
      </w:pPr>
      <w:r w:rsidRPr="001F605B">
        <w:t>.</w:t>
      </w:r>
    </w:p>
    <w:p w:rsidR="00DD58AE" w:rsidRPr="001915C9" w:rsidRDefault="00DD58AE" w:rsidP="00DD58AE">
      <w:pPr>
        <w:pStyle w:val="af5"/>
        <w:tabs>
          <w:tab w:val="center" w:pos="5102"/>
        </w:tabs>
        <w:rPr>
          <w:i w:val="0"/>
        </w:rPr>
      </w:pPr>
      <w:r>
        <w:rPr>
          <w:i w:val="0"/>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E6B174"/>
    <w:lvl w:ilvl="0">
      <w:numFmt w:val="bullet"/>
      <w:lvlText w:val="*"/>
      <w:lvlJc w:val="left"/>
    </w:lvl>
  </w:abstractNum>
  <w:abstractNum w:abstractNumId="1" w15:restartNumberingAfterBreak="0">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3" w15:restartNumberingAfterBreak="0">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5" w15:restartNumberingAfterBreak="0">
    <w:nsid w:val="34C951D8"/>
    <w:multiLevelType w:val="hybridMultilevel"/>
    <w:tmpl w:val="8ACAF428"/>
    <w:lvl w:ilvl="0" w:tplc="612C5F6A">
      <w:start w:val="1"/>
      <w:numFmt w:val="decimal"/>
      <w:lvlText w:val="%1."/>
      <w:lvlJc w:val="left"/>
      <w:pPr>
        <w:ind w:left="1774" w:hanging="106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8" w15:restartNumberingAfterBreak="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9" w15:restartNumberingAfterBreak="0">
    <w:nsid w:val="5F992EB5"/>
    <w:multiLevelType w:val="hybridMultilevel"/>
    <w:tmpl w:val="8536E106"/>
    <w:lvl w:ilvl="0" w:tplc="455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D75D65"/>
    <w:multiLevelType w:val="hybridMultilevel"/>
    <w:tmpl w:val="105CE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8"/>
  </w:num>
  <w:num w:numId="4">
    <w:abstractNumId w:val="4"/>
  </w:num>
  <w:num w:numId="5">
    <w:abstractNumId w:val="1"/>
  </w:num>
  <w:num w:numId="6">
    <w:abstractNumId w:val="10"/>
  </w:num>
  <w:num w:numId="7">
    <w:abstractNumId w:val="2"/>
  </w:num>
  <w:num w:numId="8">
    <w:abstractNumId w:val="7"/>
  </w:num>
  <w:num w:numId="9">
    <w:abstractNumId w:val="3"/>
  </w:num>
  <w:num w:numId="10">
    <w:abstractNumId w:val="6"/>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B8"/>
    <w:rsid w:val="00001F65"/>
    <w:rsid w:val="000023C7"/>
    <w:rsid w:val="00004FD9"/>
    <w:rsid w:val="00015C28"/>
    <w:rsid w:val="00015EC9"/>
    <w:rsid w:val="000229D6"/>
    <w:rsid w:val="00023E91"/>
    <w:rsid w:val="00032619"/>
    <w:rsid w:val="00035B2C"/>
    <w:rsid w:val="00036D77"/>
    <w:rsid w:val="00037A15"/>
    <w:rsid w:val="00046144"/>
    <w:rsid w:val="00046A38"/>
    <w:rsid w:val="000515C5"/>
    <w:rsid w:val="00060A06"/>
    <w:rsid w:val="000661B0"/>
    <w:rsid w:val="0007187E"/>
    <w:rsid w:val="0007336B"/>
    <w:rsid w:val="00073F61"/>
    <w:rsid w:val="00077441"/>
    <w:rsid w:val="00077F57"/>
    <w:rsid w:val="000856D1"/>
    <w:rsid w:val="00096705"/>
    <w:rsid w:val="00096C3D"/>
    <w:rsid w:val="000A2B6E"/>
    <w:rsid w:val="000A705E"/>
    <w:rsid w:val="000A7369"/>
    <w:rsid w:val="000B7560"/>
    <w:rsid w:val="000D22B0"/>
    <w:rsid w:val="000D2B2C"/>
    <w:rsid w:val="000D2BB3"/>
    <w:rsid w:val="000E1DFA"/>
    <w:rsid w:val="000E3C90"/>
    <w:rsid w:val="000E5505"/>
    <w:rsid w:val="000F39CC"/>
    <w:rsid w:val="000F75D6"/>
    <w:rsid w:val="00101A73"/>
    <w:rsid w:val="00101B6B"/>
    <w:rsid w:val="0010504C"/>
    <w:rsid w:val="001101AD"/>
    <w:rsid w:val="001115EA"/>
    <w:rsid w:val="00133CAE"/>
    <w:rsid w:val="00144489"/>
    <w:rsid w:val="00145A95"/>
    <w:rsid w:val="00146554"/>
    <w:rsid w:val="00147F9F"/>
    <w:rsid w:val="0015330F"/>
    <w:rsid w:val="00153970"/>
    <w:rsid w:val="001542D1"/>
    <w:rsid w:val="00156187"/>
    <w:rsid w:val="00161ED4"/>
    <w:rsid w:val="00162473"/>
    <w:rsid w:val="0016429A"/>
    <w:rsid w:val="00167039"/>
    <w:rsid w:val="00175A08"/>
    <w:rsid w:val="00185141"/>
    <w:rsid w:val="00187F3E"/>
    <w:rsid w:val="0019482A"/>
    <w:rsid w:val="00195DCA"/>
    <w:rsid w:val="001A0B4B"/>
    <w:rsid w:val="001A5740"/>
    <w:rsid w:val="001C105D"/>
    <w:rsid w:val="001C5DE9"/>
    <w:rsid w:val="001C6C46"/>
    <w:rsid w:val="001D43F2"/>
    <w:rsid w:val="001D5D5B"/>
    <w:rsid w:val="001D7869"/>
    <w:rsid w:val="001E688F"/>
    <w:rsid w:val="00203102"/>
    <w:rsid w:val="0021008E"/>
    <w:rsid w:val="0021169E"/>
    <w:rsid w:val="00215C32"/>
    <w:rsid w:val="002215B2"/>
    <w:rsid w:val="00223918"/>
    <w:rsid w:val="00225189"/>
    <w:rsid w:val="00225A05"/>
    <w:rsid w:val="00226682"/>
    <w:rsid w:val="00236DB4"/>
    <w:rsid w:val="00242E85"/>
    <w:rsid w:val="00250BC2"/>
    <w:rsid w:val="00252365"/>
    <w:rsid w:val="00255A15"/>
    <w:rsid w:val="00256F1E"/>
    <w:rsid w:val="00262ED5"/>
    <w:rsid w:val="00263A71"/>
    <w:rsid w:val="00264433"/>
    <w:rsid w:val="00264CEB"/>
    <w:rsid w:val="00274C95"/>
    <w:rsid w:val="002751D4"/>
    <w:rsid w:val="0029239D"/>
    <w:rsid w:val="00292AF9"/>
    <w:rsid w:val="00296CEA"/>
    <w:rsid w:val="002A18EC"/>
    <w:rsid w:val="002A3228"/>
    <w:rsid w:val="002B3184"/>
    <w:rsid w:val="002B3566"/>
    <w:rsid w:val="002C1E3D"/>
    <w:rsid w:val="002C3F54"/>
    <w:rsid w:val="002C57ED"/>
    <w:rsid w:val="002C6170"/>
    <w:rsid w:val="002D185B"/>
    <w:rsid w:val="002D25C3"/>
    <w:rsid w:val="002D444A"/>
    <w:rsid w:val="002D72A1"/>
    <w:rsid w:val="002E1D19"/>
    <w:rsid w:val="002F371D"/>
    <w:rsid w:val="002F3ABB"/>
    <w:rsid w:val="002F71FE"/>
    <w:rsid w:val="003019CA"/>
    <w:rsid w:val="003020FA"/>
    <w:rsid w:val="00305345"/>
    <w:rsid w:val="00307149"/>
    <w:rsid w:val="00311A8F"/>
    <w:rsid w:val="003153FF"/>
    <w:rsid w:val="00316DD4"/>
    <w:rsid w:val="0032525F"/>
    <w:rsid w:val="0033572A"/>
    <w:rsid w:val="00347410"/>
    <w:rsid w:val="003536AC"/>
    <w:rsid w:val="003603D2"/>
    <w:rsid w:val="00364692"/>
    <w:rsid w:val="00367D99"/>
    <w:rsid w:val="00367D9D"/>
    <w:rsid w:val="00372EC8"/>
    <w:rsid w:val="0037316F"/>
    <w:rsid w:val="003756C1"/>
    <w:rsid w:val="003802EF"/>
    <w:rsid w:val="003927B9"/>
    <w:rsid w:val="0039295D"/>
    <w:rsid w:val="003B7599"/>
    <w:rsid w:val="003C079A"/>
    <w:rsid w:val="003D6B49"/>
    <w:rsid w:val="003D702C"/>
    <w:rsid w:val="003E1B99"/>
    <w:rsid w:val="003F0F2C"/>
    <w:rsid w:val="003F1C28"/>
    <w:rsid w:val="003F1EEF"/>
    <w:rsid w:val="00404B56"/>
    <w:rsid w:val="004056B0"/>
    <w:rsid w:val="00415031"/>
    <w:rsid w:val="00416B5A"/>
    <w:rsid w:val="004170AB"/>
    <w:rsid w:val="00420BA2"/>
    <w:rsid w:val="004242BF"/>
    <w:rsid w:val="00442EB6"/>
    <w:rsid w:val="00443C21"/>
    <w:rsid w:val="004457AA"/>
    <w:rsid w:val="00451018"/>
    <w:rsid w:val="00452A2C"/>
    <w:rsid w:val="004570DD"/>
    <w:rsid w:val="00460DA3"/>
    <w:rsid w:val="004625F3"/>
    <w:rsid w:val="00462678"/>
    <w:rsid w:val="004645A2"/>
    <w:rsid w:val="00465689"/>
    <w:rsid w:val="00466A59"/>
    <w:rsid w:val="00467C97"/>
    <w:rsid w:val="00471F03"/>
    <w:rsid w:val="00477168"/>
    <w:rsid w:val="00485A61"/>
    <w:rsid w:val="0048627F"/>
    <w:rsid w:val="004870D9"/>
    <w:rsid w:val="00493C4C"/>
    <w:rsid w:val="00497589"/>
    <w:rsid w:val="004A0A25"/>
    <w:rsid w:val="004A58DB"/>
    <w:rsid w:val="004A5F7E"/>
    <w:rsid w:val="004B40D4"/>
    <w:rsid w:val="004C00F6"/>
    <w:rsid w:val="004D7AE9"/>
    <w:rsid w:val="004E02ED"/>
    <w:rsid w:val="004E2655"/>
    <w:rsid w:val="004E2E98"/>
    <w:rsid w:val="004E5437"/>
    <w:rsid w:val="004E5ED8"/>
    <w:rsid w:val="004F1D10"/>
    <w:rsid w:val="004F3A10"/>
    <w:rsid w:val="00501108"/>
    <w:rsid w:val="005017DC"/>
    <w:rsid w:val="00501F0E"/>
    <w:rsid w:val="00503D14"/>
    <w:rsid w:val="005069EA"/>
    <w:rsid w:val="005074B8"/>
    <w:rsid w:val="00507F17"/>
    <w:rsid w:val="00525A12"/>
    <w:rsid w:val="005276DC"/>
    <w:rsid w:val="00527D51"/>
    <w:rsid w:val="00530A8D"/>
    <w:rsid w:val="00532DFC"/>
    <w:rsid w:val="00533808"/>
    <w:rsid w:val="00545A70"/>
    <w:rsid w:val="005528AE"/>
    <w:rsid w:val="0056048D"/>
    <w:rsid w:val="00566F2C"/>
    <w:rsid w:val="00571BF4"/>
    <w:rsid w:val="00573569"/>
    <w:rsid w:val="00580D90"/>
    <w:rsid w:val="00581AB8"/>
    <w:rsid w:val="005931F1"/>
    <w:rsid w:val="0059601D"/>
    <w:rsid w:val="00597E6A"/>
    <w:rsid w:val="005A4E70"/>
    <w:rsid w:val="005A6E02"/>
    <w:rsid w:val="005B1F2D"/>
    <w:rsid w:val="005C1E12"/>
    <w:rsid w:val="005C53F0"/>
    <w:rsid w:val="005C560F"/>
    <w:rsid w:val="005C58DE"/>
    <w:rsid w:val="005C688A"/>
    <w:rsid w:val="005C794A"/>
    <w:rsid w:val="005F126B"/>
    <w:rsid w:val="005F15D4"/>
    <w:rsid w:val="005F1AE6"/>
    <w:rsid w:val="005F3C88"/>
    <w:rsid w:val="005F679E"/>
    <w:rsid w:val="005F7096"/>
    <w:rsid w:val="00610817"/>
    <w:rsid w:val="00610919"/>
    <w:rsid w:val="00611D63"/>
    <w:rsid w:val="00615D13"/>
    <w:rsid w:val="006163F2"/>
    <w:rsid w:val="00616A29"/>
    <w:rsid w:val="00632936"/>
    <w:rsid w:val="00634531"/>
    <w:rsid w:val="006470D6"/>
    <w:rsid w:val="006474F8"/>
    <w:rsid w:val="0066215D"/>
    <w:rsid w:val="00672B71"/>
    <w:rsid w:val="0067606D"/>
    <w:rsid w:val="00677646"/>
    <w:rsid w:val="006A1820"/>
    <w:rsid w:val="006B45DC"/>
    <w:rsid w:val="006D0FB3"/>
    <w:rsid w:val="006D3017"/>
    <w:rsid w:val="006D6009"/>
    <w:rsid w:val="006D62E9"/>
    <w:rsid w:val="006E0AD0"/>
    <w:rsid w:val="006E0B60"/>
    <w:rsid w:val="006E0BC4"/>
    <w:rsid w:val="007008E5"/>
    <w:rsid w:val="00703E12"/>
    <w:rsid w:val="00711978"/>
    <w:rsid w:val="00714532"/>
    <w:rsid w:val="007146FC"/>
    <w:rsid w:val="007252C3"/>
    <w:rsid w:val="007262BB"/>
    <w:rsid w:val="007324F9"/>
    <w:rsid w:val="00741F04"/>
    <w:rsid w:val="00742667"/>
    <w:rsid w:val="0074480F"/>
    <w:rsid w:val="00744F00"/>
    <w:rsid w:val="00745EAC"/>
    <w:rsid w:val="00755985"/>
    <w:rsid w:val="00763622"/>
    <w:rsid w:val="00765D06"/>
    <w:rsid w:val="00766333"/>
    <w:rsid w:val="00766585"/>
    <w:rsid w:val="0077153B"/>
    <w:rsid w:val="007739A8"/>
    <w:rsid w:val="00776B20"/>
    <w:rsid w:val="007828C8"/>
    <w:rsid w:val="00785E7B"/>
    <w:rsid w:val="007A009F"/>
    <w:rsid w:val="007A5062"/>
    <w:rsid w:val="007C0998"/>
    <w:rsid w:val="007C420E"/>
    <w:rsid w:val="007C4D2C"/>
    <w:rsid w:val="007C52CD"/>
    <w:rsid w:val="007C61F4"/>
    <w:rsid w:val="007D5074"/>
    <w:rsid w:val="007D7008"/>
    <w:rsid w:val="007E5054"/>
    <w:rsid w:val="007F21A8"/>
    <w:rsid w:val="00804C9F"/>
    <w:rsid w:val="00804E92"/>
    <w:rsid w:val="00805E4E"/>
    <w:rsid w:val="00812E7E"/>
    <w:rsid w:val="00815668"/>
    <w:rsid w:val="00816ABE"/>
    <w:rsid w:val="00820754"/>
    <w:rsid w:val="00823EB5"/>
    <w:rsid w:val="00830228"/>
    <w:rsid w:val="00830C15"/>
    <w:rsid w:val="00832B72"/>
    <w:rsid w:val="008365CD"/>
    <w:rsid w:val="00836638"/>
    <w:rsid w:val="00843392"/>
    <w:rsid w:val="00844B83"/>
    <w:rsid w:val="00850A4A"/>
    <w:rsid w:val="0085138B"/>
    <w:rsid w:val="008514CD"/>
    <w:rsid w:val="0085279D"/>
    <w:rsid w:val="00854300"/>
    <w:rsid w:val="008601FF"/>
    <w:rsid w:val="0088281A"/>
    <w:rsid w:val="008846E7"/>
    <w:rsid w:val="00884FD6"/>
    <w:rsid w:val="0088553F"/>
    <w:rsid w:val="008A3259"/>
    <w:rsid w:val="008B6B45"/>
    <w:rsid w:val="008C0794"/>
    <w:rsid w:val="008C10AF"/>
    <w:rsid w:val="008C460D"/>
    <w:rsid w:val="008D4261"/>
    <w:rsid w:val="008D4810"/>
    <w:rsid w:val="008D5E14"/>
    <w:rsid w:val="008E2641"/>
    <w:rsid w:val="008E2BC4"/>
    <w:rsid w:val="008F11AA"/>
    <w:rsid w:val="008F3E6D"/>
    <w:rsid w:val="008F7364"/>
    <w:rsid w:val="00904F89"/>
    <w:rsid w:val="00913FB0"/>
    <w:rsid w:val="0091494E"/>
    <w:rsid w:val="0092065D"/>
    <w:rsid w:val="009311A3"/>
    <w:rsid w:val="00932060"/>
    <w:rsid w:val="00934F1D"/>
    <w:rsid w:val="00941506"/>
    <w:rsid w:val="00942008"/>
    <w:rsid w:val="0095566B"/>
    <w:rsid w:val="00960876"/>
    <w:rsid w:val="00961306"/>
    <w:rsid w:val="009641A6"/>
    <w:rsid w:val="00970400"/>
    <w:rsid w:val="00976607"/>
    <w:rsid w:val="00983737"/>
    <w:rsid w:val="00983CD9"/>
    <w:rsid w:val="00984A29"/>
    <w:rsid w:val="00986C5E"/>
    <w:rsid w:val="00991EFC"/>
    <w:rsid w:val="009A5F0B"/>
    <w:rsid w:val="009A6BC3"/>
    <w:rsid w:val="009A795C"/>
    <w:rsid w:val="009B1B66"/>
    <w:rsid w:val="009B5E6C"/>
    <w:rsid w:val="009D34C0"/>
    <w:rsid w:val="009D55B4"/>
    <w:rsid w:val="009D6190"/>
    <w:rsid w:val="009D68FD"/>
    <w:rsid w:val="009F5943"/>
    <w:rsid w:val="009F5B24"/>
    <w:rsid w:val="00A024A1"/>
    <w:rsid w:val="00A06A34"/>
    <w:rsid w:val="00A10B39"/>
    <w:rsid w:val="00A50AEF"/>
    <w:rsid w:val="00A6180B"/>
    <w:rsid w:val="00A61A1D"/>
    <w:rsid w:val="00A64E59"/>
    <w:rsid w:val="00A65C5D"/>
    <w:rsid w:val="00A729DD"/>
    <w:rsid w:val="00A772AF"/>
    <w:rsid w:val="00A82812"/>
    <w:rsid w:val="00A838E2"/>
    <w:rsid w:val="00A8611E"/>
    <w:rsid w:val="00A86768"/>
    <w:rsid w:val="00A9050A"/>
    <w:rsid w:val="00AB1CA4"/>
    <w:rsid w:val="00AB23D8"/>
    <w:rsid w:val="00AB6E80"/>
    <w:rsid w:val="00AD0767"/>
    <w:rsid w:val="00AE4713"/>
    <w:rsid w:val="00AE5A0C"/>
    <w:rsid w:val="00AE7C15"/>
    <w:rsid w:val="00AF6A92"/>
    <w:rsid w:val="00B021E8"/>
    <w:rsid w:val="00B0421C"/>
    <w:rsid w:val="00B13839"/>
    <w:rsid w:val="00B33E5A"/>
    <w:rsid w:val="00B4392B"/>
    <w:rsid w:val="00B476B9"/>
    <w:rsid w:val="00B51F8A"/>
    <w:rsid w:val="00B5670E"/>
    <w:rsid w:val="00B63F42"/>
    <w:rsid w:val="00B660EC"/>
    <w:rsid w:val="00B76252"/>
    <w:rsid w:val="00B8536B"/>
    <w:rsid w:val="00B9431A"/>
    <w:rsid w:val="00B949C7"/>
    <w:rsid w:val="00BA3E1A"/>
    <w:rsid w:val="00BA761D"/>
    <w:rsid w:val="00BB1380"/>
    <w:rsid w:val="00BC41C4"/>
    <w:rsid w:val="00BC5456"/>
    <w:rsid w:val="00BD1414"/>
    <w:rsid w:val="00BD6705"/>
    <w:rsid w:val="00BD7A12"/>
    <w:rsid w:val="00BE2934"/>
    <w:rsid w:val="00BE4F4F"/>
    <w:rsid w:val="00BF079B"/>
    <w:rsid w:val="00BF397C"/>
    <w:rsid w:val="00BF4BEB"/>
    <w:rsid w:val="00C05692"/>
    <w:rsid w:val="00C14243"/>
    <w:rsid w:val="00C15369"/>
    <w:rsid w:val="00C200C1"/>
    <w:rsid w:val="00C208A8"/>
    <w:rsid w:val="00C2301F"/>
    <w:rsid w:val="00C23DFF"/>
    <w:rsid w:val="00C321A3"/>
    <w:rsid w:val="00C413D4"/>
    <w:rsid w:val="00C42AB2"/>
    <w:rsid w:val="00C53C85"/>
    <w:rsid w:val="00C55707"/>
    <w:rsid w:val="00C6367F"/>
    <w:rsid w:val="00C6425F"/>
    <w:rsid w:val="00C6563C"/>
    <w:rsid w:val="00C66953"/>
    <w:rsid w:val="00C67454"/>
    <w:rsid w:val="00C7042D"/>
    <w:rsid w:val="00C70B9C"/>
    <w:rsid w:val="00C7288C"/>
    <w:rsid w:val="00C775F9"/>
    <w:rsid w:val="00C82C2B"/>
    <w:rsid w:val="00C85042"/>
    <w:rsid w:val="00C90696"/>
    <w:rsid w:val="00C916EF"/>
    <w:rsid w:val="00C93421"/>
    <w:rsid w:val="00CA392B"/>
    <w:rsid w:val="00CA3C13"/>
    <w:rsid w:val="00CB1CBB"/>
    <w:rsid w:val="00CB20FC"/>
    <w:rsid w:val="00CC24D0"/>
    <w:rsid w:val="00CC4A78"/>
    <w:rsid w:val="00CC53DF"/>
    <w:rsid w:val="00CD103A"/>
    <w:rsid w:val="00CD1F3E"/>
    <w:rsid w:val="00CD4A27"/>
    <w:rsid w:val="00CD5392"/>
    <w:rsid w:val="00CE5399"/>
    <w:rsid w:val="00CF19FF"/>
    <w:rsid w:val="00CF232B"/>
    <w:rsid w:val="00CF2FCF"/>
    <w:rsid w:val="00CF30D6"/>
    <w:rsid w:val="00D0128A"/>
    <w:rsid w:val="00D03608"/>
    <w:rsid w:val="00D17193"/>
    <w:rsid w:val="00D2030B"/>
    <w:rsid w:val="00D20BE7"/>
    <w:rsid w:val="00D34CCB"/>
    <w:rsid w:val="00D3549C"/>
    <w:rsid w:val="00D4197B"/>
    <w:rsid w:val="00D45720"/>
    <w:rsid w:val="00D56C30"/>
    <w:rsid w:val="00D640F0"/>
    <w:rsid w:val="00D861F0"/>
    <w:rsid w:val="00D877D6"/>
    <w:rsid w:val="00D87E5C"/>
    <w:rsid w:val="00D9293B"/>
    <w:rsid w:val="00D945B4"/>
    <w:rsid w:val="00DA2F53"/>
    <w:rsid w:val="00DA3478"/>
    <w:rsid w:val="00DA4F58"/>
    <w:rsid w:val="00DB102A"/>
    <w:rsid w:val="00DB28AB"/>
    <w:rsid w:val="00DB5EE3"/>
    <w:rsid w:val="00DB730B"/>
    <w:rsid w:val="00DC6A4F"/>
    <w:rsid w:val="00DD1407"/>
    <w:rsid w:val="00DD19F2"/>
    <w:rsid w:val="00DD58AE"/>
    <w:rsid w:val="00DD6818"/>
    <w:rsid w:val="00DD7323"/>
    <w:rsid w:val="00DE2F34"/>
    <w:rsid w:val="00DE5AE6"/>
    <w:rsid w:val="00DF0780"/>
    <w:rsid w:val="00E01B16"/>
    <w:rsid w:val="00E071ED"/>
    <w:rsid w:val="00E13CF4"/>
    <w:rsid w:val="00E21F84"/>
    <w:rsid w:val="00E2449E"/>
    <w:rsid w:val="00E25CFF"/>
    <w:rsid w:val="00E26702"/>
    <w:rsid w:val="00E274C1"/>
    <w:rsid w:val="00E30D52"/>
    <w:rsid w:val="00E42D6A"/>
    <w:rsid w:val="00E42EA7"/>
    <w:rsid w:val="00E435E7"/>
    <w:rsid w:val="00E47FCB"/>
    <w:rsid w:val="00E51996"/>
    <w:rsid w:val="00E61FD8"/>
    <w:rsid w:val="00E77789"/>
    <w:rsid w:val="00E8335F"/>
    <w:rsid w:val="00E84C58"/>
    <w:rsid w:val="00E86677"/>
    <w:rsid w:val="00E8720D"/>
    <w:rsid w:val="00E953B6"/>
    <w:rsid w:val="00E9639E"/>
    <w:rsid w:val="00E970EF"/>
    <w:rsid w:val="00EB0014"/>
    <w:rsid w:val="00EB3869"/>
    <w:rsid w:val="00ED11BD"/>
    <w:rsid w:val="00ED2F6E"/>
    <w:rsid w:val="00ED372B"/>
    <w:rsid w:val="00ED4AC2"/>
    <w:rsid w:val="00ED59BF"/>
    <w:rsid w:val="00ED5F65"/>
    <w:rsid w:val="00EE2320"/>
    <w:rsid w:val="00EF1101"/>
    <w:rsid w:val="00EF273C"/>
    <w:rsid w:val="00F07464"/>
    <w:rsid w:val="00F10E1B"/>
    <w:rsid w:val="00F1282D"/>
    <w:rsid w:val="00F143BE"/>
    <w:rsid w:val="00F14BBE"/>
    <w:rsid w:val="00F14E73"/>
    <w:rsid w:val="00F16907"/>
    <w:rsid w:val="00F21879"/>
    <w:rsid w:val="00F276A5"/>
    <w:rsid w:val="00F42821"/>
    <w:rsid w:val="00F50205"/>
    <w:rsid w:val="00F51875"/>
    <w:rsid w:val="00F53357"/>
    <w:rsid w:val="00F63E30"/>
    <w:rsid w:val="00F70D90"/>
    <w:rsid w:val="00F7319C"/>
    <w:rsid w:val="00F85CAA"/>
    <w:rsid w:val="00F86956"/>
    <w:rsid w:val="00F92AF4"/>
    <w:rsid w:val="00F958D6"/>
    <w:rsid w:val="00FA15BA"/>
    <w:rsid w:val="00FA70A3"/>
    <w:rsid w:val="00FB3BA5"/>
    <w:rsid w:val="00FC32E0"/>
    <w:rsid w:val="00FC3FFE"/>
    <w:rsid w:val="00FC6F05"/>
    <w:rsid w:val="00FC7AFD"/>
    <w:rsid w:val="00FD10E6"/>
    <w:rsid w:val="00FD1517"/>
    <w:rsid w:val="00FD1975"/>
    <w:rsid w:val="00FD1A32"/>
    <w:rsid w:val="00FD308E"/>
    <w:rsid w:val="00FD4FB3"/>
    <w:rsid w:val="00FD6F0C"/>
    <w:rsid w:val="00FD76F3"/>
    <w:rsid w:val="00FE1403"/>
    <w:rsid w:val="00FE1FB1"/>
    <w:rsid w:val="00FE527A"/>
    <w:rsid w:val="00FF485E"/>
    <w:rsid w:val="00FF6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11" type="connector" idref="#_x0000_s1034"/>
        <o:r id="V:Rule12" type="connector" idref="#_x0000_s1033"/>
        <o:r id="V:Rule13" type="connector" idref="#_x0000_s1035"/>
        <o:r id="V:Rule14" type="connector" idref="#_x0000_s1039"/>
        <o:r id="V:Rule15" type="connector" idref="#_x0000_s1036"/>
        <o:r id="V:Rule16" type="connector" idref="#_x0000_s1037"/>
        <o:r id="V:Rule17" type="connector" idref="#_x0000_s1038"/>
        <o:r id="V:Rule18" type="connector" idref="#_x0000_s1043"/>
        <o:r id="V:Rule19" type="connector" idref="#_x0000_s1042"/>
        <o:r id="V:Rule20" type="connector" idref="#_x0000_s1040"/>
      </o:rules>
    </o:shapelayout>
  </w:shapeDefaults>
  <w:decimalSymbol w:val=","/>
  <w:listSeparator w:val=";"/>
  <w15:docId w15:val="{E96D9A09-6804-40BA-B6F0-1E7A9F0D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D2BB3"/>
    <w:pPr>
      <w:ind w:firstLine="567"/>
      <w:jc w:val="both"/>
    </w:pPr>
    <w:rPr>
      <w:rFonts w:ascii="Arial" w:hAnsi="Arial"/>
      <w:sz w:val="24"/>
      <w:szCs w:val="24"/>
    </w:rPr>
  </w:style>
  <w:style w:type="paragraph" w:styleId="1">
    <w:name w:val="heading 1"/>
    <w:aliases w:val="!Части документа"/>
    <w:basedOn w:val="a"/>
    <w:next w:val="a"/>
    <w:link w:val="10"/>
    <w:qFormat/>
    <w:rsid w:val="000D2BB3"/>
    <w:pPr>
      <w:jc w:val="center"/>
      <w:outlineLvl w:val="0"/>
    </w:pPr>
    <w:rPr>
      <w:b/>
      <w:bCs/>
      <w:kern w:val="32"/>
      <w:sz w:val="32"/>
      <w:szCs w:val="32"/>
    </w:rPr>
  </w:style>
  <w:style w:type="paragraph" w:styleId="2">
    <w:name w:val="heading 2"/>
    <w:aliases w:val="!Разделы документа"/>
    <w:basedOn w:val="a"/>
    <w:link w:val="20"/>
    <w:qFormat/>
    <w:rsid w:val="000D2BB3"/>
    <w:pPr>
      <w:jc w:val="center"/>
      <w:outlineLvl w:val="1"/>
    </w:pPr>
    <w:rPr>
      <w:b/>
      <w:bCs/>
      <w:iCs/>
      <w:sz w:val="30"/>
      <w:szCs w:val="28"/>
    </w:rPr>
  </w:style>
  <w:style w:type="paragraph" w:styleId="3">
    <w:name w:val="heading 3"/>
    <w:aliases w:val="!Главы документа"/>
    <w:basedOn w:val="a"/>
    <w:link w:val="30"/>
    <w:qFormat/>
    <w:rsid w:val="000D2BB3"/>
    <w:pPr>
      <w:outlineLvl w:val="2"/>
    </w:pPr>
    <w:rPr>
      <w:b/>
      <w:bCs/>
      <w:sz w:val="28"/>
      <w:szCs w:val="26"/>
    </w:rPr>
  </w:style>
  <w:style w:type="paragraph" w:styleId="4">
    <w:name w:val="heading 4"/>
    <w:aliases w:val="!Параграфы/Статьи документа"/>
    <w:basedOn w:val="a"/>
    <w:link w:val="40"/>
    <w:qFormat/>
    <w:rsid w:val="000D2BB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B6E"/>
    <w:pPr>
      <w:widowControl w:val="0"/>
      <w:autoSpaceDE w:val="0"/>
      <w:autoSpaceDN w:val="0"/>
      <w:adjustRightInd w:val="0"/>
      <w:ind w:firstLine="720"/>
    </w:pPr>
    <w:rPr>
      <w:rFonts w:ascii="Arial" w:hAnsi="Arial" w:cs="Arial"/>
    </w:rPr>
  </w:style>
  <w:style w:type="paragraph" w:customStyle="1" w:styleId="11">
    <w:name w:val="марк список 1"/>
    <w:basedOn w:val="a"/>
    <w:rsid w:val="00804C9F"/>
    <w:pPr>
      <w:tabs>
        <w:tab w:val="left" w:pos="360"/>
      </w:tabs>
      <w:spacing w:before="120" w:after="120"/>
    </w:pPr>
    <w:rPr>
      <w:lang w:eastAsia="ar-SA"/>
    </w:rPr>
  </w:style>
  <w:style w:type="paragraph" w:customStyle="1" w:styleId="12">
    <w:name w:val="нум список 1"/>
    <w:basedOn w:val="11"/>
    <w:rsid w:val="00804C9F"/>
  </w:style>
  <w:style w:type="paragraph" w:customStyle="1" w:styleId="a3">
    <w:name w:val="Заголовок"/>
    <w:basedOn w:val="a"/>
    <w:next w:val="a4"/>
    <w:rsid w:val="00815668"/>
    <w:pPr>
      <w:keepNext/>
      <w:suppressAutoHyphens/>
      <w:spacing w:before="240" w:after="120"/>
    </w:pPr>
    <w:rPr>
      <w:rFonts w:eastAsia="Arial Unicode MS" w:cs="Tahoma"/>
      <w:sz w:val="28"/>
      <w:szCs w:val="28"/>
      <w:lang w:eastAsia="ar-SA"/>
    </w:rPr>
  </w:style>
  <w:style w:type="paragraph" w:styleId="a4">
    <w:name w:val="Body Text"/>
    <w:basedOn w:val="a"/>
    <w:link w:val="a5"/>
    <w:rsid w:val="00815668"/>
    <w:pPr>
      <w:spacing w:after="120"/>
    </w:pPr>
  </w:style>
  <w:style w:type="character" w:customStyle="1" w:styleId="a5">
    <w:name w:val="Основной текст Знак"/>
    <w:basedOn w:val="a0"/>
    <w:link w:val="a4"/>
    <w:rsid w:val="00815668"/>
  </w:style>
  <w:style w:type="character" w:customStyle="1" w:styleId="30">
    <w:name w:val="Заголовок 3 Знак"/>
    <w:aliases w:val="!Главы документа Знак"/>
    <w:link w:val="3"/>
    <w:rsid w:val="009A795C"/>
    <w:rPr>
      <w:rFonts w:ascii="Arial" w:hAnsi="Arial" w:cs="Arial"/>
      <w:b/>
      <w:bCs/>
      <w:sz w:val="28"/>
      <w:szCs w:val="26"/>
    </w:rPr>
  </w:style>
  <w:style w:type="paragraph" w:customStyle="1" w:styleId="a6">
    <w:name w:val="Содержимое таблицы"/>
    <w:basedOn w:val="a"/>
    <w:rsid w:val="009A795C"/>
    <w:pPr>
      <w:suppressLineNumbers/>
      <w:suppressAutoHyphens/>
    </w:pPr>
    <w:rPr>
      <w:lang w:eastAsia="ar-SA"/>
    </w:rPr>
  </w:style>
  <w:style w:type="paragraph" w:styleId="a7">
    <w:name w:val="Body Text Indent"/>
    <w:basedOn w:val="a"/>
    <w:link w:val="a8"/>
    <w:rsid w:val="009A795C"/>
    <w:pPr>
      <w:suppressAutoHyphens/>
      <w:spacing w:after="120"/>
      <w:ind w:left="283"/>
    </w:pPr>
    <w:rPr>
      <w:rFonts w:ascii="Times New Roman" w:hAnsi="Times New Roman"/>
      <w:lang w:eastAsia="ar-SA"/>
    </w:rPr>
  </w:style>
  <w:style w:type="character" w:customStyle="1" w:styleId="a8">
    <w:name w:val="Основной текст с отступом Знак"/>
    <w:link w:val="a7"/>
    <w:rsid w:val="009A795C"/>
    <w:rPr>
      <w:sz w:val="24"/>
      <w:szCs w:val="24"/>
      <w:lang w:eastAsia="ar-SA"/>
    </w:rPr>
  </w:style>
  <w:style w:type="paragraph" w:customStyle="1" w:styleId="23">
    <w:name w:val="Основной текст 23"/>
    <w:basedOn w:val="a"/>
    <w:rsid w:val="00812E7E"/>
    <w:pPr>
      <w:suppressAutoHyphens/>
      <w:spacing w:after="120" w:line="480" w:lineRule="auto"/>
    </w:pPr>
    <w:rPr>
      <w:lang w:eastAsia="ar-SA"/>
    </w:rPr>
  </w:style>
  <w:style w:type="paragraph" w:customStyle="1" w:styleId="32">
    <w:name w:val="Основной текст с отступом 32"/>
    <w:basedOn w:val="a"/>
    <w:rsid w:val="00812E7E"/>
    <w:pPr>
      <w:suppressAutoHyphens/>
      <w:spacing w:after="120"/>
      <w:ind w:left="283"/>
    </w:pPr>
    <w:rPr>
      <w:sz w:val="16"/>
      <w:szCs w:val="16"/>
      <w:lang w:eastAsia="ar-SA"/>
    </w:rPr>
  </w:style>
  <w:style w:type="character" w:customStyle="1" w:styleId="10">
    <w:name w:val="Заголовок 1 Знак"/>
    <w:aliases w:val="!Части документа Знак"/>
    <w:link w:val="1"/>
    <w:rsid w:val="002F3ABB"/>
    <w:rPr>
      <w:rFonts w:ascii="Arial" w:hAnsi="Arial" w:cs="Arial"/>
      <w:b/>
      <w:bCs/>
      <w:kern w:val="32"/>
      <w:sz w:val="32"/>
      <w:szCs w:val="32"/>
    </w:rPr>
  </w:style>
  <w:style w:type="character" w:customStyle="1" w:styleId="20">
    <w:name w:val="Заголовок 2 Знак"/>
    <w:aliases w:val="!Разделы документа Знак"/>
    <w:link w:val="2"/>
    <w:rsid w:val="002F3ABB"/>
    <w:rPr>
      <w:rFonts w:ascii="Arial" w:hAnsi="Arial" w:cs="Arial"/>
      <w:b/>
      <w:bCs/>
      <w:iCs/>
      <w:sz w:val="30"/>
      <w:szCs w:val="28"/>
    </w:rPr>
  </w:style>
  <w:style w:type="paragraph" w:styleId="a9">
    <w:name w:val="header"/>
    <w:basedOn w:val="a"/>
    <w:link w:val="aa"/>
    <w:rsid w:val="002F3ABB"/>
    <w:pPr>
      <w:tabs>
        <w:tab w:val="center" w:pos="4677"/>
        <w:tab w:val="right" w:pos="9355"/>
      </w:tabs>
    </w:pPr>
  </w:style>
  <w:style w:type="character" w:customStyle="1" w:styleId="aa">
    <w:name w:val="Верхний колонтитул Знак"/>
    <w:basedOn w:val="a0"/>
    <w:link w:val="a9"/>
    <w:uiPriority w:val="99"/>
    <w:rsid w:val="002F3ABB"/>
  </w:style>
  <w:style w:type="paragraph" w:styleId="ab">
    <w:name w:val="footer"/>
    <w:basedOn w:val="a"/>
    <w:link w:val="ac"/>
    <w:rsid w:val="002F3ABB"/>
    <w:pPr>
      <w:tabs>
        <w:tab w:val="center" w:pos="4677"/>
        <w:tab w:val="right" w:pos="9355"/>
      </w:tabs>
    </w:pPr>
  </w:style>
  <w:style w:type="character" w:customStyle="1" w:styleId="ac">
    <w:name w:val="Нижний колонтитул Знак"/>
    <w:basedOn w:val="a0"/>
    <w:link w:val="ab"/>
    <w:rsid w:val="002F3ABB"/>
  </w:style>
  <w:style w:type="paragraph" w:styleId="ad">
    <w:name w:val="Document Map"/>
    <w:basedOn w:val="a"/>
    <w:semiHidden/>
    <w:rsid w:val="005A6E02"/>
    <w:pPr>
      <w:shd w:val="clear" w:color="auto" w:fill="000080"/>
    </w:pPr>
    <w:rPr>
      <w:rFonts w:ascii="Tahoma" w:hAnsi="Tahoma" w:cs="Tahoma"/>
    </w:rPr>
  </w:style>
  <w:style w:type="paragraph" w:customStyle="1" w:styleId="ConsNonformat">
    <w:name w:val="ConsNonformat"/>
    <w:rsid w:val="007C0998"/>
    <w:pPr>
      <w:widowControl w:val="0"/>
    </w:pPr>
    <w:rPr>
      <w:rFonts w:ascii="Courier New" w:hAnsi="Courier New"/>
      <w:snapToGrid w:val="0"/>
    </w:rPr>
  </w:style>
  <w:style w:type="table" w:styleId="ae">
    <w:name w:val="Table Grid"/>
    <w:basedOn w:val="a1"/>
    <w:rsid w:val="00B33E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rsid w:val="000D2BB3"/>
    <w:rPr>
      <w:color w:val="0000FF"/>
      <w:u w:val="none"/>
    </w:rPr>
  </w:style>
  <w:style w:type="paragraph" w:styleId="af0">
    <w:name w:val="No Spacing"/>
    <w:qFormat/>
    <w:rsid w:val="006163F2"/>
    <w:rPr>
      <w:rFonts w:ascii="Calibri" w:hAnsi="Calibri"/>
      <w:sz w:val="22"/>
      <w:szCs w:val="22"/>
    </w:rPr>
  </w:style>
  <w:style w:type="paragraph" w:customStyle="1" w:styleId="ConsPlusNonformat">
    <w:name w:val="ConsPlusNonformat"/>
    <w:rsid w:val="008D4261"/>
    <w:pPr>
      <w:widowControl w:val="0"/>
      <w:autoSpaceDE w:val="0"/>
      <w:autoSpaceDN w:val="0"/>
      <w:adjustRightInd w:val="0"/>
    </w:pPr>
    <w:rPr>
      <w:rFonts w:ascii="Courier New" w:hAnsi="Courier New" w:cs="Courier New"/>
    </w:rPr>
  </w:style>
  <w:style w:type="paragraph" w:customStyle="1" w:styleId="ConsPlusTitle">
    <w:name w:val="ConsPlusTitle"/>
    <w:rsid w:val="008F11AA"/>
    <w:pPr>
      <w:autoSpaceDE w:val="0"/>
      <w:autoSpaceDN w:val="0"/>
      <w:adjustRightInd w:val="0"/>
    </w:pPr>
    <w:rPr>
      <w:rFonts w:ascii="Arial" w:hAnsi="Arial" w:cs="Arial"/>
      <w:b/>
      <w:bCs/>
    </w:rPr>
  </w:style>
  <w:style w:type="paragraph" w:styleId="af1">
    <w:name w:val="Normal (Web)"/>
    <w:basedOn w:val="a"/>
    <w:rsid w:val="003D6B49"/>
    <w:pPr>
      <w:spacing w:before="100" w:beforeAutospacing="1" w:after="100" w:afterAutospacing="1"/>
    </w:pPr>
  </w:style>
  <w:style w:type="paragraph" w:styleId="af2">
    <w:name w:val="Balloon Text"/>
    <w:basedOn w:val="a"/>
    <w:semiHidden/>
    <w:rsid w:val="00D56C30"/>
    <w:rPr>
      <w:rFonts w:ascii="Tahoma" w:hAnsi="Tahoma" w:cs="Tahoma"/>
      <w:sz w:val="16"/>
      <w:szCs w:val="16"/>
    </w:rPr>
  </w:style>
  <w:style w:type="character" w:customStyle="1" w:styleId="21">
    <w:name w:val="Основной шрифт абзаца2"/>
    <w:rsid w:val="00F85CAA"/>
  </w:style>
  <w:style w:type="paragraph" w:styleId="31">
    <w:name w:val="Body Text Indent 3"/>
    <w:basedOn w:val="a"/>
    <w:link w:val="33"/>
    <w:rsid w:val="00F85CAA"/>
    <w:pPr>
      <w:suppressAutoHyphens/>
      <w:spacing w:after="120"/>
      <w:ind w:left="283"/>
    </w:pPr>
    <w:rPr>
      <w:rFonts w:ascii="Times New Roman" w:hAnsi="Times New Roman"/>
      <w:sz w:val="16"/>
      <w:szCs w:val="16"/>
      <w:lang w:eastAsia="ar-SA"/>
    </w:rPr>
  </w:style>
  <w:style w:type="character" w:customStyle="1" w:styleId="33">
    <w:name w:val="Основной текст с отступом 3 Знак"/>
    <w:link w:val="31"/>
    <w:rsid w:val="00F85CAA"/>
    <w:rPr>
      <w:sz w:val="16"/>
      <w:szCs w:val="16"/>
      <w:lang w:eastAsia="ar-SA"/>
    </w:rPr>
  </w:style>
  <w:style w:type="paragraph" w:customStyle="1" w:styleId="af3">
    <w:name w:val="Нормальный (прав. подпись)"/>
    <w:basedOn w:val="a"/>
    <w:next w:val="a"/>
    <w:rsid w:val="00F85CAA"/>
    <w:pPr>
      <w:suppressAutoHyphens/>
      <w:jc w:val="right"/>
    </w:pPr>
    <w:rPr>
      <w:rFonts w:cs="Arial"/>
      <w:lang w:eastAsia="ar-SA"/>
    </w:rPr>
  </w:style>
  <w:style w:type="paragraph" w:customStyle="1" w:styleId="210">
    <w:name w:val="Основной текст с отступом 21"/>
    <w:basedOn w:val="a"/>
    <w:rsid w:val="00F85CAA"/>
    <w:pPr>
      <w:tabs>
        <w:tab w:val="left" w:pos="0"/>
      </w:tabs>
      <w:suppressAutoHyphens/>
      <w:spacing w:before="120"/>
      <w:ind w:firstLine="709"/>
    </w:pPr>
    <w:rPr>
      <w:color w:val="000000"/>
      <w:sz w:val="28"/>
      <w:szCs w:val="28"/>
      <w:lang w:eastAsia="ar-SA"/>
    </w:rPr>
  </w:style>
  <w:style w:type="paragraph" w:customStyle="1" w:styleId="13">
    <w:name w:val="Название1"/>
    <w:basedOn w:val="a"/>
    <w:rsid w:val="00443C21"/>
    <w:pPr>
      <w:jc w:val="center"/>
    </w:pPr>
    <w:rPr>
      <w:rFonts w:cs="Arial"/>
      <w:b/>
      <w:noProof/>
      <w:sz w:val="28"/>
      <w:lang w:val="en-US" w:eastAsia="en-US"/>
    </w:rPr>
  </w:style>
  <w:style w:type="paragraph" w:customStyle="1" w:styleId="af4">
    <w:name w:val="Прижатый влево"/>
    <w:basedOn w:val="a"/>
    <w:next w:val="a"/>
    <w:uiPriority w:val="99"/>
    <w:rsid w:val="00DD1407"/>
    <w:rPr>
      <w:rFonts w:cs="Arial"/>
    </w:rPr>
  </w:style>
  <w:style w:type="paragraph" w:styleId="af5">
    <w:name w:val="footnote text"/>
    <w:basedOn w:val="a"/>
    <w:link w:val="af6"/>
    <w:rsid w:val="00DD58AE"/>
    <w:rPr>
      <w:i/>
      <w:lang w:eastAsia="ar-SA"/>
    </w:rPr>
  </w:style>
  <w:style w:type="character" w:customStyle="1" w:styleId="af6">
    <w:name w:val="Текст сноски Знак"/>
    <w:basedOn w:val="a0"/>
    <w:link w:val="af5"/>
    <w:rsid w:val="00DD58AE"/>
    <w:rPr>
      <w:i/>
      <w:lang w:eastAsia="ar-SA"/>
    </w:rPr>
  </w:style>
  <w:style w:type="character" w:styleId="af7">
    <w:name w:val="footnote reference"/>
    <w:rsid w:val="00DD58AE"/>
    <w:rPr>
      <w:vertAlign w:val="superscript"/>
    </w:rPr>
  </w:style>
  <w:style w:type="character" w:customStyle="1" w:styleId="40">
    <w:name w:val="Заголовок 4 Знак"/>
    <w:aliases w:val="!Параграфы/Статьи документа Знак"/>
    <w:basedOn w:val="a0"/>
    <w:link w:val="4"/>
    <w:rsid w:val="000D2BB3"/>
    <w:rPr>
      <w:rFonts w:ascii="Arial" w:hAnsi="Arial"/>
      <w:b/>
      <w:bCs/>
      <w:sz w:val="26"/>
      <w:szCs w:val="28"/>
    </w:rPr>
  </w:style>
  <w:style w:type="character" w:styleId="HTML">
    <w:name w:val="HTML Variable"/>
    <w:aliases w:val="!Ссылки в документе"/>
    <w:basedOn w:val="a0"/>
    <w:rsid w:val="000D2BB3"/>
    <w:rPr>
      <w:rFonts w:ascii="Arial" w:hAnsi="Arial"/>
      <w:b w:val="0"/>
      <w:i w:val="0"/>
      <w:iCs/>
      <w:color w:val="0000FF"/>
      <w:sz w:val="24"/>
      <w:u w:val="none"/>
    </w:rPr>
  </w:style>
  <w:style w:type="paragraph" w:styleId="af8">
    <w:name w:val="annotation text"/>
    <w:aliases w:val="!Равноширинный текст документа"/>
    <w:basedOn w:val="a"/>
    <w:link w:val="af9"/>
    <w:rsid w:val="000D2BB3"/>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rsid w:val="000D2BB3"/>
    <w:rPr>
      <w:rFonts w:ascii="Courier" w:hAnsi="Courier"/>
      <w:sz w:val="22"/>
    </w:rPr>
  </w:style>
  <w:style w:type="paragraph" w:customStyle="1" w:styleId="Title">
    <w:name w:val="Title!Название НПА"/>
    <w:basedOn w:val="a"/>
    <w:rsid w:val="000D2BB3"/>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7327">
      <w:bodyDiv w:val="1"/>
      <w:marLeft w:val="0"/>
      <w:marRight w:val="0"/>
      <w:marTop w:val="0"/>
      <w:marBottom w:val="0"/>
      <w:divBdr>
        <w:top w:val="none" w:sz="0" w:space="0" w:color="auto"/>
        <w:left w:val="none" w:sz="0" w:space="0" w:color="auto"/>
        <w:bottom w:val="none" w:sz="0" w:space="0" w:color="auto"/>
        <w:right w:val="none" w:sz="0" w:space="0" w:color="auto"/>
      </w:divBdr>
    </w:div>
    <w:div w:id="103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59346.26" TargetMode="External"/><Relationship Id="rId3" Type="http://schemas.openxmlformats.org/officeDocument/2006/relationships/settings" Target="settings.xml"/><Relationship Id="rId7" Type="http://schemas.openxmlformats.org/officeDocument/2006/relationships/hyperlink" Target="garantF1://70059344.1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gosuslug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20</Pages>
  <Words>9170</Words>
  <Characters>52275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vt:lpstr>
    </vt:vector>
  </TitlesOfParts>
  <Company>*</Company>
  <LinksUpToDate>false</LinksUpToDate>
  <CharactersWithSpaces>61323</CharactersWithSpaces>
  <SharedDoc>false</SharedDoc>
  <HLinks>
    <vt:vector size="30" baseType="variant">
      <vt:variant>
        <vt:i4>852035</vt:i4>
      </vt:variant>
      <vt:variant>
        <vt:i4>12</vt:i4>
      </vt:variant>
      <vt:variant>
        <vt:i4>0</vt:i4>
      </vt:variant>
      <vt:variant>
        <vt:i4>5</vt:i4>
      </vt:variant>
      <vt:variant>
        <vt:lpwstr>http://gosuslugi.ru/</vt:lpwstr>
      </vt:variant>
      <vt:variant>
        <vt:lpwstr/>
      </vt:variant>
      <vt:variant>
        <vt:i4>7864378</vt:i4>
      </vt:variant>
      <vt:variant>
        <vt:i4>9</vt:i4>
      </vt:variant>
      <vt:variant>
        <vt:i4>0</vt:i4>
      </vt:variant>
      <vt:variant>
        <vt:i4>5</vt:i4>
      </vt:variant>
      <vt:variant>
        <vt:lpwstr>garantf1://70059346.26/</vt:lpwstr>
      </vt:variant>
      <vt:variant>
        <vt:lpwstr/>
      </vt:variant>
      <vt:variant>
        <vt:i4>6291515</vt:i4>
      </vt:variant>
      <vt:variant>
        <vt:i4>6</vt:i4>
      </vt:variant>
      <vt:variant>
        <vt:i4>0</vt:i4>
      </vt:variant>
      <vt:variant>
        <vt:i4>5</vt:i4>
      </vt:variant>
      <vt:variant>
        <vt:lpwstr>garantf1://70059344.11000/</vt:lpwstr>
      </vt:variant>
      <vt:variant>
        <vt:lpwstr/>
      </vt:variant>
      <vt:variant>
        <vt:i4>2686992</vt:i4>
      </vt:variant>
      <vt:variant>
        <vt:i4>3</vt:i4>
      </vt:variant>
      <vt:variant>
        <vt:i4>0</vt:i4>
      </vt:variant>
      <vt:variant>
        <vt:i4>5</vt:i4>
      </vt:variant>
      <vt:variant>
        <vt:lpwstr/>
      </vt:variant>
      <vt:variant>
        <vt:lpwstr>sub_1300</vt:lpwstr>
      </vt:variant>
      <vt:variant>
        <vt:i4>7209022</vt:i4>
      </vt:variant>
      <vt:variant>
        <vt:i4>0</vt:i4>
      </vt:variant>
      <vt:variant>
        <vt:i4>0</vt:i4>
      </vt:variant>
      <vt:variant>
        <vt:i4>5</vt:i4>
      </vt:variant>
      <vt:variant>
        <vt:lpwstr>garantf1://70142416.0/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dc:title>
  <dc:creator>1</dc:creator>
  <cp:lastModifiedBy>Twim</cp:lastModifiedBy>
  <cp:revision>2</cp:revision>
  <cp:lastPrinted>2016-08-15T07:33:00Z</cp:lastPrinted>
  <dcterms:created xsi:type="dcterms:W3CDTF">2018-08-17T06:47:00Z</dcterms:created>
  <dcterms:modified xsi:type="dcterms:W3CDTF">2018-08-17T06:47:00Z</dcterms:modified>
</cp:coreProperties>
</file>