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618" w:rsidRDefault="00E33618" w:rsidP="00E33618"/>
    <w:p w:rsidR="00E33618" w:rsidRPr="0020162A" w:rsidRDefault="00E33618" w:rsidP="00E33618">
      <w:pPr>
        <w:jc w:val="center"/>
      </w:pPr>
      <w:r w:rsidRPr="0020162A">
        <w:t>НОВОКУБАНСКИЙ РАЙОН</w:t>
      </w:r>
    </w:p>
    <w:p w:rsidR="00E33618" w:rsidRPr="0020162A" w:rsidRDefault="00E33618" w:rsidP="00E33618">
      <w:pPr>
        <w:jc w:val="center"/>
      </w:pPr>
      <w:r w:rsidRPr="0020162A">
        <w:t>СОВЕТ КОВАЛЕВСКОГО СЕЛЬСКОГО ПОСЕЛЕНИЯ</w:t>
      </w:r>
    </w:p>
    <w:p w:rsidR="00E33618" w:rsidRPr="0020162A" w:rsidRDefault="00E33618" w:rsidP="00E33618">
      <w:pPr>
        <w:jc w:val="center"/>
      </w:pPr>
      <w:r w:rsidRPr="0020162A">
        <w:t>НОВОКУБАНСКОГО РАЙОНА</w:t>
      </w:r>
    </w:p>
    <w:p w:rsidR="00E33618" w:rsidRPr="0020162A" w:rsidRDefault="00E33618" w:rsidP="00E33618">
      <w:pPr>
        <w:jc w:val="center"/>
      </w:pPr>
    </w:p>
    <w:p w:rsidR="00E33618" w:rsidRPr="0020162A" w:rsidRDefault="00E33618" w:rsidP="00E33618">
      <w:pPr>
        <w:jc w:val="center"/>
      </w:pPr>
      <w:r w:rsidRPr="0020162A">
        <w:t>РЕШЕНИЕ</w:t>
      </w:r>
    </w:p>
    <w:p w:rsidR="00E33618" w:rsidRPr="0020162A" w:rsidRDefault="00E33618" w:rsidP="00E33618">
      <w:pPr>
        <w:jc w:val="center"/>
      </w:pPr>
    </w:p>
    <w:p w:rsidR="00E33618" w:rsidRPr="0020162A" w:rsidRDefault="00E33618" w:rsidP="00E33618">
      <w:pPr>
        <w:jc w:val="center"/>
      </w:pPr>
      <w:r w:rsidRPr="0020162A">
        <w:t>13 ноября</w:t>
      </w:r>
      <w:r>
        <w:t xml:space="preserve"> 2019 года</w:t>
      </w:r>
      <w:r>
        <w:tab/>
      </w:r>
      <w:r>
        <w:tab/>
        <w:t xml:space="preserve">   </w:t>
      </w:r>
      <w:r w:rsidRPr="0020162A">
        <w:t>№ 5/37</w:t>
      </w:r>
      <w:r w:rsidRPr="0020162A">
        <w:tab/>
      </w:r>
      <w:r w:rsidRPr="0020162A">
        <w:tab/>
      </w:r>
      <w:r w:rsidRPr="0020162A">
        <w:tab/>
        <w:t>с. Ковалевское</w:t>
      </w:r>
    </w:p>
    <w:p w:rsidR="00E33618" w:rsidRPr="0020162A" w:rsidRDefault="00E33618" w:rsidP="00E33618"/>
    <w:p w:rsidR="00E33618" w:rsidRPr="0020162A" w:rsidRDefault="00E33618" w:rsidP="00E33618">
      <w:pPr>
        <w:pStyle w:val="Title"/>
        <w:spacing w:before="0" w:after="0"/>
        <w:ind w:firstLine="0"/>
      </w:pPr>
      <w:r w:rsidRPr="0020162A">
        <w:t>О внесении изменений в решение Совета Ковалевского сельского поселения Новокубанского района от 23 сентября 2016 года № 146 «О налоге на имущество физических лиц»</w:t>
      </w:r>
    </w:p>
    <w:p w:rsidR="00E33618" w:rsidRDefault="00E33618" w:rsidP="00E33618"/>
    <w:p w:rsidR="00E33618" w:rsidRDefault="00E33618" w:rsidP="00E33618"/>
    <w:p w:rsidR="00E33618" w:rsidRPr="0020162A" w:rsidRDefault="00E33618" w:rsidP="00E33618">
      <w:proofErr w:type="gramStart"/>
      <w:r w:rsidRPr="0020162A">
        <w:t>В соответствии с Федеральным законом от 06 октября 2003 года №131-ФЗ «Об общих принципах организации местного самоуправления в Российской Федерации», главой 32 Налогового кодекса Российской Федерации, Законом Краснодарского края от 4 апреля 2016 года № 3368-КЗ «Об установлении единой даты начала применения на территории Краснодарского края порядка определения налоговой базы по налогу на имущество физических лиц исходя из кадастровой стоимости объектов</w:t>
      </w:r>
      <w:proofErr w:type="gramEnd"/>
      <w:r w:rsidRPr="0020162A">
        <w:t xml:space="preserve"> налогообложения», </w:t>
      </w:r>
      <w:proofErr w:type="gramStart"/>
      <w:r w:rsidRPr="0020162A">
        <w:t>руководствуясь Уставом Ковалевского сельского поселения</w:t>
      </w:r>
      <w:r>
        <w:t xml:space="preserve"> </w:t>
      </w:r>
      <w:r w:rsidRPr="0020162A">
        <w:t>Новокубанского района Совет Ковалевского сельского поселения Новокубанского района решил</w:t>
      </w:r>
      <w:proofErr w:type="gramEnd"/>
      <w:r w:rsidRPr="0020162A">
        <w:t>:</w:t>
      </w:r>
    </w:p>
    <w:p w:rsidR="00E33618" w:rsidRPr="00EF5F27" w:rsidRDefault="00E33618" w:rsidP="00E33618">
      <w:r>
        <w:rPr>
          <w:rFonts w:eastAsia="SimSun"/>
        </w:rPr>
        <w:t>1.</w:t>
      </w:r>
      <w:r w:rsidRPr="00EF5F27">
        <w:rPr>
          <w:rFonts w:eastAsia="SimSun"/>
        </w:rPr>
        <w:t>Внести изменения в решение</w:t>
      </w:r>
      <w:r w:rsidRPr="00EF5F27">
        <w:t xml:space="preserve"> Совета Ковалевского сельского поселения Новокубанского района от 23 сентября 2016 года № 146 «О налоге на имущество физических лиц» (далее – Решение): </w:t>
      </w:r>
    </w:p>
    <w:p w:rsidR="00E33618" w:rsidRPr="00EF5F27" w:rsidRDefault="00E33618" w:rsidP="00E33618">
      <w:pPr>
        <w:numPr>
          <w:ilvl w:val="0"/>
          <w:numId w:val="1"/>
        </w:numPr>
        <w:rPr>
          <w:rFonts w:eastAsia="SimSun"/>
        </w:rPr>
      </w:pPr>
      <w:r w:rsidRPr="00EF5F27">
        <w:rPr>
          <w:rFonts w:eastAsia="SimSun"/>
        </w:rPr>
        <w:t>абзац 2 пункта 1 Решения изложить в новой редакции:</w:t>
      </w:r>
    </w:p>
    <w:p w:rsidR="00E33618" w:rsidRPr="00EF5F27" w:rsidRDefault="00E33618" w:rsidP="00E33618">
      <w:r w:rsidRPr="00EF5F27">
        <w:rPr>
          <w:rFonts w:eastAsia="SimSun"/>
        </w:rPr>
        <w:t>«</w:t>
      </w:r>
      <w:r w:rsidRPr="00EF5F27">
        <w:t>Налоговая база определяется в отношении каждого объекта налогообложения как его кадастровая стоимость, внесенная в Единый государственный реестр недвижимости и подлежащая применению с 1 января года, являющегося налоговым периодом, с учетом особенностей предусмотренных статьей 403 Налогового кодекса Российской Федерации</w:t>
      </w:r>
      <w:proofErr w:type="gramStart"/>
      <w:r w:rsidRPr="00EF5F27">
        <w:t>.»;</w:t>
      </w:r>
      <w:proofErr w:type="gramEnd"/>
    </w:p>
    <w:p w:rsidR="00E33618" w:rsidRPr="00EF5F27" w:rsidRDefault="00E33618" w:rsidP="00E33618">
      <w:pPr>
        <w:numPr>
          <w:ilvl w:val="0"/>
          <w:numId w:val="1"/>
        </w:numPr>
      </w:pPr>
      <w:r w:rsidRPr="00EF5F27">
        <w:t>п</w:t>
      </w:r>
      <w:r>
        <w:t>одпункт 1 пункта 2</w:t>
      </w:r>
      <w:r w:rsidRPr="00EF5F27">
        <w:t xml:space="preserve"> Решения </w:t>
      </w:r>
      <w:r w:rsidRPr="00EF5F27">
        <w:rPr>
          <w:rFonts w:eastAsia="SimSun"/>
        </w:rPr>
        <w:t>изложить в новой редакции:</w:t>
      </w:r>
    </w:p>
    <w:p w:rsidR="00E33618" w:rsidRPr="00EF5F27" w:rsidRDefault="00E33618" w:rsidP="00E33618">
      <w:r w:rsidRPr="00EF5F27">
        <w:t xml:space="preserve">«1) 0,3 процента в отношении: </w:t>
      </w:r>
    </w:p>
    <w:p w:rsidR="00E33618" w:rsidRPr="00EF5F27" w:rsidRDefault="00E33618" w:rsidP="00E33618">
      <w:r w:rsidRPr="00EF5F27">
        <w:t>жилых домов, частей жилых домов, квартир, частей квартир, комнат;</w:t>
      </w:r>
    </w:p>
    <w:p w:rsidR="00E33618" w:rsidRPr="00EF5F27" w:rsidRDefault="00E33618" w:rsidP="00E33618">
      <w:r w:rsidRPr="00EF5F27">
        <w:t>единых недвижимых комплексов, в состав которых входит хотя бы один жилой дом;</w:t>
      </w:r>
    </w:p>
    <w:p w:rsidR="00E33618" w:rsidRPr="00EF5F27" w:rsidRDefault="00E33618" w:rsidP="00E33618">
      <w:r w:rsidRPr="00EF5F27">
        <w:t>хозяйственных строений или сооружений, площадь каждого из которых не превышает 50 кв. м. и которые расположены на земельных участках, для ведения личного подсобного хозяйства, огородничества, садоводства или индивидуального жилищного строительства;</w:t>
      </w:r>
    </w:p>
    <w:p w:rsidR="00E33618" w:rsidRPr="00EF5F27" w:rsidRDefault="00E33618" w:rsidP="00E33618">
      <w:r w:rsidRPr="00EF5F27">
        <w:t xml:space="preserve">гаражей и </w:t>
      </w:r>
      <w:proofErr w:type="spellStart"/>
      <w:r w:rsidRPr="00EF5F27">
        <w:t>машино-мест</w:t>
      </w:r>
      <w:proofErr w:type="spellEnd"/>
      <w:r w:rsidRPr="00EF5F27">
        <w:t>, в том числе расположенных в объектах налогообложения, указанных в подпункте 2 настоящего пункта;</w:t>
      </w:r>
    </w:p>
    <w:p w:rsidR="00E33618" w:rsidRPr="00EF5F27" w:rsidRDefault="00E33618" w:rsidP="00E33618">
      <w:r w:rsidRPr="00EF5F27">
        <w:t>объектов незавершенного строительства в случае, если проектируемым назначением таких объектов является жилой дом</w:t>
      </w:r>
      <w:proofErr w:type="gramStart"/>
      <w:r w:rsidRPr="00EF5F27">
        <w:t>;»</w:t>
      </w:r>
      <w:proofErr w:type="gramEnd"/>
      <w:r w:rsidRPr="00EF5F27">
        <w:t>;</w:t>
      </w:r>
    </w:p>
    <w:p w:rsidR="00E33618" w:rsidRPr="00EF5F27" w:rsidRDefault="00E33618" w:rsidP="00E33618">
      <w:pPr>
        <w:numPr>
          <w:ilvl w:val="0"/>
          <w:numId w:val="1"/>
        </w:numPr>
      </w:pPr>
      <w:r w:rsidRPr="00EF5F27">
        <w:t xml:space="preserve">пункт 3 Решения </w:t>
      </w:r>
      <w:r w:rsidRPr="00EF5F27">
        <w:rPr>
          <w:rFonts w:eastAsia="SimSun"/>
        </w:rPr>
        <w:t>изложить в новой редакции:</w:t>
      </w:r>
    </w:p>
    <w:p w:rsidR="00E33618" w:rsidRPr="0020162A" w:rsidRDefault="00E33618" w:rsidP="00E33618">
      <w:r w:rsidRPr="00EF5F27">
        <w:lastRenderedPageBreak/>
        <w:t>«3. Установить, что для граждан, имеющих в собственности имущество, являющееся объектом налогоо</w:t>
      </w:r>
      <w:r w:rsidRPr="0020162A">
        <w:t>бложения на территории Ковалевского сельского поселения Новокубанского района льготы, установленные в соответствии со статьей 407 главы 32 Налогового кодекса Российской Федерации, действуют в полном объеме.</w:t>
      </w:r>
    </w:p>
    <w:p w:rsidR="00E33618" w:rsidRPr="0020162A" w:rsidRDefault="00E33618" w:rsidP="00E33618">
      <w:r w:rsidRPr="0020162A">
        <w:t xml:space="preserve">Налогоплательщики – физические лица, имеющие право на налоговые льготы, установленные законодательством о налогах и сборах, предоставляют в налоговый орган по своему выбору заявление о предоставлении налоговой льготы, а также вправе </w:t>
      </w:r>
      <w:proofErr w:type="gramStart"/>
      <w:r w:rsidRPr="0020162A">
        <w:t>предоставлять документы</w:t>
      </w:r>
      <w:proofErr w:type="gramEnd"/>
      <w:r w:rsidRPr="0020162A">
        <w:t xml:space="preserve"> подтверждающие право налогоплательщика на налоговую льготу.</w:t>
      </w:r>
    </w:p>
    <w:p w:rsidR="00E33618" w:rsidRPr="0020162A" w:rsidRDefault="00E33618" w:rsidP="00E33618">
      <w:r w:rsidRPr="0020162A">
        <w:t xml:space="preserve">Уведомление о выбранных объектах налогообложения, в отношении которых предоставляется налоговая льгота, представляется налогоплательщиками - физическими лицами в налоговый орган по своему выбору в срок, установленный п. 7 ст. 407 главы 32 Налогового кодекса Российской Федерации. </w:t>
      </w:r>
    </w:p>
    <w:p w:rsidR="00E33618" w:rsidRPr="0020162A" w:rsidRDefault="00E33618" w:rsidP="00E33618">
      <w:r w:rsidRPr="0020162A">
        <w:t>Уведомление о выбранных объектах налогообложения может быть представлено в налоговый орган через многофункциональный центр предоставления государственных или муниципальных услуг.</w:t>
      </w:r>
    </w:p>
    <w:p w:rsidR="00E33618" w:rsidRPr="0020162A" w:rsidRDefault="00E33618" w:rsidP="00E33618">
      <w:r w:rsidRPr="0020162A">
        <w:t>3.1. Помимо льготных категорий налогоплательщиков, установленных пунктом 1 статьи 407 Налогового кодекса Российской Федерации, от уплаты налога на имущество физических лиц освобождаются в размере 100% к подлежащей уплате суммы налога:</w:t>
      </w:r>
    </w:p>
    <w:p w:rsidR="00E33618" w:rsidRPr="0020162A" w:rsidRDefault="00E33618" w:rsidP="00E33618">
      <w:proofErr w:type="gramStart"/>
      <w:r w:rsidRPr="0020162A">
        <w:t>семьи</w:t>
      </w:r>
      <w:proofErr w:type="gramEnd"/>
      <w:r w:rsidRPr="0020162A">
        <w:t xml:space="preserve"> имеющие детей-инвалидов.</w:t>
      </w:r>
    </w:p>
    <w:p w:rsidR="00E33618" w:rsidRPr="0020162A" w:rsidRDefault="00E33618" w:rsidP="00E33618">
      <w:r w:rsidRPr="0020162A">
        <w:t>Льгота в размере 100 % к подлежащей уплате суммы налога предоставляется по выбору налогоплательщика в отношении одного объекта недвижимого имущества определенного пунктом 4 статьи 407 Налогового кодекса Российской Федерации</w:t>
      </w:r>
      <w:proofErr w:type="gramStart"/>
      <w:r w:rsidRPr="0020162A">
        <w:t>.»</w:t>
      </w:r>
      <w:proofErr w:type="gramEnd"/>
    </w:p>
    <w:p w:rsidR="00E33618" w:rsidRPr="0020162A" w:rsidRDefault="00E33618" w:rsidP="00E33618">
      <w:r w:rsidRPr="0020162A">
        <w:t>2.</w:t>
      </w:r>
      <w:r>
        <w:rPr>
          <w:rFonts w:eastAsia="SimSun"/>
        </w:rPr>
        <w:t xml:space="preserve"> </w:t>
      </w:r>
      <w:r w:rsidRPr="0020162A">
        <w:t>Ведущему специалисту администрации Ковалевского сельского поселения Новокубанского района (Дорошенко) опубликовать настоящее постановление в информационном бюллетене «Вестник Ковалевского сельского поселения Новокубанского района» и разместить на официальном сайте администрации Ковалевского сельского поселения Новокубанского района в сети Интернет.</w:t>
      </w:r>
    </w:p>
    <w:p w:rsidR="00E33618" w:rsidRPr="0020162A" w:rsidRDefault="00E33618" w:rsidP="00E33618">
      <w:r w:rsidRPr="0020162A">
        <w:t>3. Подпункт 1 пункта 1 и подпункт 3 пункта 1 настоящего решения вступает в силу со дня его официального опубликования и распространяется на правоотношения, возникшие с 15 апреля 2019 года.</w:t>
      </w:r>
    </w:p>
    <w:p w:rsidR="00E33618" w:rsidRPr="0020162A" w:rsidRDefault="00E33618" w:rsidP="00E33618">
      <w:r w:rsidRPr="0020162A">
        <w:t>4. Подпункт 2 пункта 1 и абзац</w:t>
      </w:r>
      <w:r>
        <w:t xml:space="preserve"> </w:t>
      </w:r>
      <w:r w:rsidRPr="0020162A">
        <w:t>5 подпункта 3 пункта 1 настоящего решения вступает в силу по истечении месяца со дня его официального опубликования и распространяется на правоотношения, возникшие с 29 октября 2019 года.</w:t>
      </w:r>
    </w:p>
    <w:p w:rsidR="00E33618" w:rsidRPr="0020162A" w:rsidRDefault="00E33618" w:rsidP="00E33618">
      <w:r w:rsidRPr="0020162A">
        <w:t>5. Пункт 2 настоящего решения вступает в силу со дня его официального опубликования.</w:t>
      </w:r>
    </w:p>
    <w:p w:rsidR="00E33618" w:rsidRPr="0020162A" w:rsidRDefault="00E33618" w:rsidP="00E33618"/>
    <w:p w:rsidR="00E33618" w:rsidRDefault="00E33618" w:rsidP="00E33618"/>
    <w:p w:rsidR="00E33618" w:rsidRPr="0020162A" w:rsidRDefault="00E33618" w:rsidP="00E33618"/>
    <w:p w:rsidR="00E33618" w:rsidRPr="0020162A" w:rsidRDefault="00E33618" w:rsidP="00E33618">
      <w:proofErr w:type="gramStart"/>
      <w:r w:rsidRPr="0020162A">
        <w:t>Исполняющий</w:t>
      </w:r>
      <w:proofErr w:type="gramEnd"/>
      <w:r w:rsidRPr="0020162A">
        <w:t xml:space="preserve"> обязанности главы</w:t>
      </w:r>
    </w:p>
    <w:p w:rsidR="00E33618" w:rsidRPr="0020162A" w:rsidRDefault="00E33618" w:rsidP="00E33618">
      <w:r w:rsidRPr="0020162A">
        <w:t>Ковалевского сельского поселения</w:t>
      </w:r>
    </w:p>
    <w:p w:rsidR="00E33618" w:rsidRPr="0020162A" w:rsidRDefault="00E33618" w:rsidP="00E33618">
      <w:r w:rsidRPr="0020162A">
        <w:t>Новокубанского района</w:t>
      </w:r>
    </w:p>
    <w:p w:rsidR="00E33618" w:rsidRPr="0020162A" w:rsidRDefault="00E33618" w:rsidP="00E33618">
      <w:proofErr w:type="spellStart"/>
      <w:r w:rsidRPr="0020162A">
        <w:t>Д.Г.Певнев</w:t>
      </w:r>
      <w:proofErr w:type="spellEnd"/>
    </w:p>
    <w:p w:rsidR="00E33618" w:rsidRPr="0020162A" w:rsidRDefault="00E33618" w:rsidP="00E33618"/>
    <w:p w:rsidR="00E33618" w:rsidRPr="0020162A" w:rsidRDefault="00E33618" w:rsidP="00E33618"/>
    <w:p w:rsidR="00E33618" w:rsidRPr="0020162A" w:rsidRDefault="00E33618" w:rsidP="00E33618"/>
    <w:p w:rsidR="00E33618" w:rsidRPr="0020162A" w:rsidRDefault="00E33618" w:rsidP="00E33618">
      <w:r w:rsidRPr="0020162A">
        <w:t xml:space="preserve">Председатель Совета </w:t>
      </w:r>
    </w:p>
    <w:p w:rsidR="00E33618" w:rsidRPr="0020162A" w:rsidRDefault="00E33618" w:rsidP="00E33618">
      <w:r w:rsidRPr="0020162A">
        <w:lastRenderedPageBreak/>
        <w:t>Ковалевского сельского поселения</w:t>
      </w:r>
    </w:p>
    <w:p w:rsidR="00E33618" w:rsidRPr="0020162A" w:rsidRDefault="00E33618" w:rsidP="00E33618">
      <w:r w:rsidRPr="0020162A">
        <w:t>Новокубанского района</w:t>
      </w:r>
    </w:p>
    <w:p w:rsidR="00E33618" w:rsidRPr="0020162A" w:rsidRDefault="00E33618" w:rsidP="00E33618">
      <w:proofErr w:type="spellStart"/>
      <w:r w:rsidRPr="0020162A">
        <w:t>В.В.Лукарин</w:t>
      </w:r>
      <w:proofErr w:type="spellEnd"/>
    </w:p>
    <w:p w:rsidR="00E33618" w:rsidRDefault="00E33618" w:rsidP="00E33618"/>
    <w:p w:rsidR="009A159A" w:rsidRDefault="009A159A"/>
    <w:sectPr w:rsidR="009A159A" w:rsidSect="0078607C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7" w:h="16840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187" w:rsidRDefault="00E3361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187" w:rsidRDefault="00E3361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187" w:rsidRDefault="00E33618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187" w:rsidRDefault="00E3361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646" w:rsidRDefault="00E33618" w:rsidP="0078607C">
    <w:pPr>
      <w:pStyle w:val="a3"/>
      <w:rPr>
        <w:color w:val="800000"/>
        <w:sz w:val="20"/>
      </w:rPr>
    </w:pPr>
    <w:r>
      <w:rPr>
        <w:color w:val="800000"/>
        <w:sz w:val="20"/>
      </w:rPr>
      <w:t>Документ подписан электронно-цифровой подписью:</w:t>
    </w:r>
  </w:p>
  <w:p w:rsidR="00E41646" w:rsidRDefault="00E33618" w:rsidP="0078607C">
    <w:pPr>
      <w:pStyle w:val="a3"/>
      <w:rPr>
        <w:color w:val="800000"/>
        <w:sz w:val="20"/>
      </w:rPr>
    </w:pPr>
    <w:r>
      <w:rPr>
        <w:color w:val="800000"/>
        <w:sz w:val="20"/>
      </w:rPr>
      <w:t>Владелец: АДМИНИСТРАЦИЯ КОВАЛЕВСКОГО СЕЛЬСКОГО ПОСЕЛЕНИЯ НОВОКУБАНСКОГО РА</w:t>
    </w:r>
  </w:p>
  <w:p w:rsidR="00E41646" w:rsidRDefault="00E33618" w:rsidP="0078607C">
    <w:pPr>
      <w:pStyle w:val="a3"/>
      <w:rPr>
        <w:color w:val="800000"/>
        <w:sz w:val="20"/>
      </w:rPr>
    </w:pPr>
    <w:r>
      <w:rPr>
        <w:color w:val="800000"/>
        <w:sz w:val="20"/>
      </w:rPr>
      <w:t>Должность: "УЛИЦА ПЕРВОМАЙСКАЯИ. о. главы</w:t>
    </w:r>
  </w:p>
  <w:p w:rsidR="00E41646" w:rsidRDefault="00E33618" w:rsidP="0078607C">
    <w:pPr>
      <w:pStyle w:val="a3"/>
      <w:rPr>
        <w:color w:val="800000"/>
        <w:sz w:val="20"/>
      </w:rPr>
    </w:pPr>
    <w:r>
      <w:rPr>
        <w:color w:val="800000"/>
        <w:sz w:val="20"/>
      </w:rPr>
      <w:t>Дата подписи: 04.12.2019 15:46:24</w:t>
    </w:r>
  </w:p>
  <w:p w:rsidR="00884187" w:rsidRPr="00E41646" w:rsidRDefault="00E33618" w:rsidP="0078607C">
    <w:pPr>
      <w:pStyle w:val="a3"/>
      <w:rPr>
        <w:color w:val="800000"/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187" w:rsidRDefault="00E3361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96AA2"/>
    <w:multiLevelType w:val="hybridMultilevel"/>
    <w:tmpl w:val="7EB43CBC"/>
    <w:lvl w:ilvl="0" w:tplc="7D2C7B1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33618"/>
    <w:rsid w:val="000F73C8"/>
    <w:rsid w:val="003B2E94"/>
    <w:rsid w:val="004374F7"/>
    <w:rsid w:val="005643DE"/>
    <w:rsid w:val="009A159A"/>
    <w:rsid w:val="00B1149C"/>
    <w:rsid w:val="00D62528"/>
    <w:rsid w:val="00E33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3361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E3361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3">
    <w:name w:val="header"/>
    <w:basedOn w:val="a"/>
    <w:link w:val="a4"/>
    <w:rsid w:val="00E336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33618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E3361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33618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724</Words>
  <Characters>4128</Characters>
  <Application>Microsoft Office Word</Application>
  <DocSecurity>0</DocSecurity>
  <Lines>34</Lines>
  <Paragraphs>9</Paragraphs>
  <ScaleCrop>false</ScaleCrop>
  <Company>office 2007 rus ent:</Company>
  <LinksUpToDate>false</LinksUpToDate>
  <CharactersWithSpaces>4843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</dc:creator>
  <cp:keywords/>
  <dc:description/>
  <cp:lastModifiedBy>ORG</cp:lastModifiedBy>
  <cp:revision>2</cp:revision>
  <dcterms:created xsi:type="dcterms:W3CDTF">2020-01-24T08:59:00Z</dcterms:created>
  <dcterms:modified xsi:type="dcterms:W3CDTF">2020-01-24T08:59:00Z</dcterms:modified>
</cp:coreProperties>
</file>