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93B" w:rsidRDefault="0097093B" w:rsidP="008F3EC6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Проект постановления администрации Ковалевского сельского поселения Новокубанского района</w:t>
      </w:r>
    </w:p>
    <w:p w:rsidR="0097093B" w:rsidRDefault="0097093B" w:rsidP="008F3EC6">
      <w:pPr>
        <w:jc w:val="center"/>
        <w:rPr>
          <w:b/>
          <w:spacing w:val="-6"/>
          <w:sz w:val="28"/>
          <w:szCs w:val="28"/>
        </w:rPr>
      </w:pPr>
    </w:p>
    <w:p w:rsidR="0097093B" w:rsidRDefault="0097093B" w:rsidP="008F3EC6">
      <w:pPr>
        <w:jc w:val="center"/>
        <w:rPr>
          <w:b/>
          <w:spacing w:val="-6"/>
          <w:sz w:val="28"/>
          <w:szCs w:val="28"/>
        </w:rPr>
      </w:pPr>
    </w:p>
    <w:p w:rsidR="008F3EC6" w:rsidRDefault="008F3EC6" w:rsidP="008F3EC6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О внесении изменений в постановление администрации Ковалевского сельского поселения Новокубанского района от 27 мая 2024 года № 79 «Об утверждении Инструкции о порядке рассмотрения обращений граждан в администрации Ковалевского сельского поселения Новокубанского района»</w:t>
      </w:r>
    </w:p>
    <w:p w:rsidR="00AF5DA0" w:rsidRDefault="00AF5DA0">
      <w:pPr>
        <w:rPr>
          <w:sz w:val="28"/>
        </w:rPr>
      </w:pP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В соответствии с</w:t>
      </w:r>
      <w:r w:rsidR="008F3EC6">
        <w:rPr>
          <w:sz w:val="28"/>
        </w:rPr>
        <w:t xml:space="preserve"> </w:t>
      </w:r>
      <w:r>
        <w:rPr>
          <w:sz w:val="28"/>
        </w:rPr>
        <w:t>Федеральным законом от 2 мая 2006 года</w:t>
      </w:r>
      <w:r w:rsidR="008F3EC6">
        <w:rPr>
          <w:sz w:val="28"/>
        </w:rPr>
        <w:t xml:space="preserve"> </w:t>
      </w:r>
      <w:r>
        <w:rPr>
          <w:sz w:val="28"/>
        </w:rPr>
        <w:t xml:space="preserve">№ 59-ФЗ                       «О порядке рассмотрения обращений граждан Российской Федерации»,Законом Краснодарского края от 28 июня 2007 года № 1270-КЗ «О дополнительных гарантиях реализации права граждан на обращение в Краснодарском крае», руководствуясь Уставом </w:t>
      </w:r>
      <w:r w:rsidR="008F3EC6">
        <w:rPr>
          <w:sz w:val="28"/>
        </w:rPr>
        <w:t>Ковалев</w:t>
      </w:r>
      <w:r w:rsidR="0097093B">
        <w:rPr>
          <w:sz w:val="28"/>
        </w:rPr>
        <w:t>с</w:t>
      </w:r>
      <w:r w:rsidR="008F3EC6">
        <w:rPr>
          <w:sz w:val="28"/>
        </w:rPr>
        <w:t>кого сельского поселения Новокубанского муниципального района</w:t>
      </w:r>
      <w:r>
        <w:rPr>
          <w:sz w:val="28"/>
        </w:rPr>
        <w:t xml:space="preserve"> Краснодарского края,</w:t>
      </w:r>
      <w:r w:rsidR="008F3EC6">
        <w:rPr>
          <w:sz w:val="28"/>
        </w:rPr>
        <w:t xml:space="preserve"> </w:t>
      </w:r>
      <w:r>
        <w:rPr>
          <w:sz w:val="28"/>
        </w:rPr>
        <w:t>п о с т а н о в л я ю:</w:t>
      </w:r>
    </w:p>
    <w:p w:rsidR="00AF5DA0" w:rsidRDefault="0076571B" w:rsidP="008F3EC6">
      <w:pPr>
        <w:ind w:firstLine="708"/>
        <w:jc w:val="both"/>
        <w:rPr>
          <w:sz w:val="28"/>
        </w:rPr>
      </w:pPr>
      <w:r>
        <w:rPr>
          <w:sz w:val="28"/>
        </w:rPr>
        <w:t xml:space="preserve">1. Внести в </w:t>
      </w:r>
      <w:r w:rsidR="008F3EC6" w:rsidRPr="008F3EC6">
        <w:rPr>
          <w:spacing w:val="-6"/>
          <w:sz w:val="28"/>
          <w:szCs w:val="28"/>
        </w:rPr>
        <w:t>постановление администрации Ковалевского сельского поселения Новокубанского района от 27 мая 2024 года № 79 «Об утверждении Инструкции о порядке рассмотрения обращений граждан в администрации Ковалевского сельского поселения Новокубанского района»</w:t>
      </w:r>
      <w:r w:rsidR="008F3EC6">
        <w:rPr>
          <w:sz w:val="28"/>
        </w:rPr>
        <w:t xml:space="preserve"> </w:t>
      </w:r>
      <w:r w:rsidR="003D6FA1">
        <w:rPr>
          <w:color w:val="FF0000"/>
          <w:spacing w:val="-6"/>
          <w:sz w:val="28"/>
          <w:szCs w:val="28"/>
        </w:rPr>
        <w:t xml:space="preserve"> </w:t>
      </w:r>
      <w:r w:rsidR="003D6FA1">
        <w:rPr>
          <w:sz w:val="28"/>
        </w:rPr>
        <w:t>(в ред</w:t>
      </w:r>
      <w:r w:rsidR="003D6FA1" w:rsidRPr="003D6FA1">
        <w:rPr>
          <w:color w:val="auto"/>
          <w:sz w:val="28"/>
        </w:rPr>
        <w:t xml:space="preserve">акции </w:t>
      </w:r>
      <w:r w:rsidR="003D6FA1">
        <w:rPr>
          <w:sz w:val="28"/>
        </w:rPr>
        <w:t xml:space="preserve">от 18 апреля 2025 года № 48, от 18 мая 2026 года № 69) </w:t>
      </w:r>
      <w:r>
        <w:rPr>
          <w:sz w:val="28"/>
        </w:rPr>
        <w:t>следующие изменения: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1) дополнить пункт</w:t>
      </w:r>
      <w:r w:rsidR="008F3EC6">
        <w:rPr>
          <w:sz w:val="28"/>
        </w:rPr>
        <w:t xml:space="preserve"> </w:t>
      </w:r>
      <w:r>
        <w:rPr>
          <w:sz w:val="28"/>
        </w:rPr>
        <w:t>2.3.1. подраздела 2.3. раздела 2 приложения</w:t>
      </w:r>
      <w:r w:rsidR="008F3EC6">
        <w:rPr>
          <w:sz w:val="28"/>
        </w:rPr>
        <w:t xml:space="preserve"> </w:t>
      </w:r>
      <w:r>
        <w:rPr>
          <w:sz w:val="28"/>
        </w:rPr>
        <w:t>абзацем</w:t>
      </w:r>
      <w:r w:rsidR="008F3EC6">
        <w:rPr>
          <w:sz w:val="28"/>
        </w:rPr>
        <w:t xml:space="preserve"> </w:t>
      </w:r>
      <w:r>
        <w:rPr>
          <w:sz w:val="28"/>
        </w:rPr>
        <w:t>третьим следующего содержания: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«Обращения граждан, указанных в </w:t>
      </w:r>
      <w:hyperlink r:id="rId6" w:anchor="/document/414222607/entry/1" w:history="1">
        <w:r>
          <w:rPr>
            <w:rStyle w:val="a5"/>
            <w:color w:val="000000"/>
            <w:sz w:val="28"/>
            <w:u w:val="none"/>
          </w:rPr>
          <w:t>пункте 1</w:t>
        </w:r>
      </w:hyperlink>
      <w:r>
        <w:rPr>
          <w:sz w:val="28"/>
        </w:rPr>
        <w:t> 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года завершения специальной военной операции подлежат рассмотрению в течение 20 дней со дня регистрации этих обращений.»;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2) изложить пункт 3.1.</w:t>
      </w:r>
      <w:r w:rsidR="0097093B">
        <w:rPr>
          <w:sz w:val="28"/>
        </w:rPr>
        <w:t>7</w:t>
      </w:r>
      <w:r>
        <w:rPr>
          <w:sz w:val="28"/>
        </w:rPr>
        <w:t>. подраздела 3.1. раздела 3 приложения в следующей редакции: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«3.1.</w:t>
      </w:r>
      <w:r w:rsidR="0097093B">
        <w:rPr>
          <w:sz w:val="28"/>
        </w:rPr>
        <w:t>7</w:t>
      </w:r>
      <w:r>
        <w:rPr>
          <w:sz w:val="28"/>
        </w:rPr>
        <w:t>. Правом на личный прием в первоочередном порядке пользуются категории граждан, предусмотренные законодательством Российской Федерации, а также: Герои Социалистического Труда, Герои Труда Российской Федерации, полные кавалеры ордена Трудовой Славы, женщины, которым присвоено звание «Мать-героиня»; беременные женщины, а также родители, пришедшие на личный прием с детьми в возрасте до трех лет (включительно); граждане старше 70 лет; граждане, указанные в </w:t>
      </w:r>
      <w:hyperlink r:id="rId7" w:anchor="/document/414222607/entry/1" w:history="1">
        <w:r>
          <w:rPr>
            <w:rStyle w:val="a5"/>
            <w:color w:val="000000"/>
            <w:sz w:val="28"/>
            <w:u w:val="none"/>
          </w:rPr>
          <w:t>пункте 1</w:t>
        </w:r>
      </w:hyperlink>
      <w:r>
        <w:rPr>
          <w:sz w:val="28"/>
        </w:rPr>
        <w:t> 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:rsidR="00AF5DA0" w:rsidRDefault="0076571B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В целях реализации права на внеочередной прием граждане предъявляют документ, подтверждающий их право на внеочередной личный прием.».</w:t>
      </w:r>
    </w:p>
    <w:p w:rsidR="008F3EC6" w:rsidRDefault="008F3EC6" w:rsidP="008F3EC6">
      <w:pPr>
        <w:widowControl w:val="0"/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 w:rsidRPr="00115509">
        <w:rPr>
          <w:sz w:val="28"/>
        </w:rPr>
        <w:t xml:space="preserve">2. </w:t>
      </w:r>
      <w:bookmarkStart w:id="0" w:name="sub_5"/>
      <w:r w:rsidRPr="00115509">
        <w:rPr>
          <w:spacing w:val="-6"/>
          <w:sz w:val="28"/>
          <w:szCs w:val="28"/>
        </w:rPr>
        <w:t>Контроль за выполнением настоящего постановления возложить на заместителя главы Ковалевского сельского поселения Новокубанского района Д.Г.Певнева.</w:t>
      </w:r>
    </w:p>
    <w:p w:rsidR="008F3EC6" w:rsidRPr="00115509" w:rsidRDefault="008F3EC6" w:rsidP="008F3EC6">
      <w:pPr>
        <w:widowControl w:val="0"/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 w:rsidRPr="00115509">
        <w:rPr>
          <w:spacing w:val="-6"/>
          <w:sz w:val="28"/>
          <w:szCs w:val="28"/>
        </w:rPr>
        <w:t>3.</w:t>
      </w:r>
      <w:bookmarkStart w:id="1" w:name="sub_6"/>
      <w:r w:rsidRPr="00115509">
        <w:rPr>
          <w:spacing w:val="-6"/>
          <w:sz w:val="28"/>
          <w:szCs w:val="28"/>
        </w:rPr>
        <w:t xml:space="preserve"> Постановление вступает в силу со дня опубликования на официальном сайте администрации Ковалевского сельского поселения Новокубанского района</w:t>
      </w:r>
      <w:bookmarkEnd w:id="1"/>
      <w:r w:rsidRPr="00115509">
        <w:rPr>
          <w:spacing w:val="-6"/>
          <w:sz w:val="28"/>
          <w:szCs w:val="28"/>
        </w:rPr>
        <w:t>.</w:t>
      </w:r>
    </w:p>
    <w:p w:rsidR="008F3EC6" w:rsidRDefault="008F3EC6" w:rsidP="008F3EC6">
      <w:pPr>
        <w:jc w:val="both"/>
        <w:rPr>
          <w:spacing w:val="-6"/>
          <w:sz w:val="28"/>
          <w:szCs w:val="28"/>
        </w:rPr>
      </w:pPr>
    </w:p>
    <w:bookmarkEnd w:id="0"/>
    <w:p w:rsidR="00AF5DA0" w:rsidRDefault="00AF5DA0">
      <w:pPr>
        <w:tabs>
          <w:tab w:val="left" w:pos="851"/>
        </w:tabs>
        <w:ind w:firstLine="709"/>
        <w:jc w:val="both"/>
        <w:rPr>
          <w:sz w:val="28"/>
        </w:rPr>
      </w:pPr>
    </w:p>
    <w:p w:rsidR="00AF5DA0" w:rsidRDefault="0076571B">
      <w:pPr>
        <w:tabs>
          <w:tab w:val="left" w:pos="851"/>
        </w:tabs>
        <w:jc w:val="both"/>
        <w:rPr>
          <w:sz w:val="28"/>
        </w:rPr>
      </w:pPr>
      <w:r>
        <w:rPr>
          <w:sz w:val="28"/>
        </w:rPr>
        <w:tab/>
      </w:r>
    </w:p>
    <w:p w:rsidR="00AF5DA0" w:rsidRDefault="0076571B">
      <w:pPr>
        <w:jc w:val="both"/>
        <w:rPr>
          <w:sz w:val="28"/>
        </w:rPr>
      </w:pPr>
      <w:r>
        <w:rPr>
          <w:sz w:val="28"/>
        </w:rPr>
        <w:t>Глава</w:t>
      </w:r>
      <w:r w:rsidR="008F3EC6">
        <w:rPr>
          <w:sz w:val="28"/>
        </w:rPr>
        <w:t xml:space="preserve"> Ковалевског</w:t>
      </w:r>
      <w:r>
        <w:rPr>
          <w:sz w:val="28"/>
        </w:rPr>
        <w:t xml:space="preserve">о </w:t>
      </w:r>
      <w:r w:rsidR="008F3EC6">
        <w:rPr>
          <w:sz w:val="28"/>
        </w:rPr>
        <w:t>сельского</w:t>
      </w:r>
    </w:p>
    <w:p w:rsidR="00AF5DA0" w:rsidRDefault="008F3EC6">
      <w:pPr>
        <w:jc w:val="both"/>
        <w:rPr>
          <w:sz w:val="28"/>
        </w:rPr>
      </w:pPr>
      <w:r>
        <w:rPr>
          <w:sz w:val="28"/>
        </w:rPr>
        <w:t>поселения Новокубанского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А.Б.Гиря</w:t>
      </w:r>
    </w:p>
    <w:p w:rsidR="00AF5DA0" w:rsidRDefault="00AF5DA0">
      <w:pPr>
        <w:jc w:val="both"/>
        <w:rPr>
          <w:sz w:val="28"/>
        </w:rPr>
      </w:pPr>
    </w:p>
    <w:p w:rsidR="00AF5DA0" w:rsidRDefault="00AF5DA0">
      <w:pPr>
        <w:jc w:val="both"/>
        <w:rPr>
          <w:sz w:val="28"/>
        </w:rPr>
      </w:pPr>
    </w:p>
    <w:p w:rsidR="00AF5DA0" w:rsidRDefault="00AF5DA0">
      <w:pPr>
        <w:jc w:val="both"/>
        <w:rPr>
          <w:sz w:val="28"/>
        </w:rPr>
      </w:pPr>
    </w:p>
    <w:p w:rsidR="00AF5DA0" w:rsidRDefault="00AF5DA0">
      <w:pPr>
        <w:jc w:val="both"/>
        <w:rPr>
          <w:sz w:val="28"/>
        </w:rPr>
      </w:pPr>
    </w:p>
    <w:p w:rsidR="007018C7" w:rsidRDefault="007018C7" w:rsidP="007018C7">
      <w:pPr>
        <w:jc w:val="center"/>
        <w:rPr>
          <w:b/>
          <w:spacing w:val="-6"/>
          <w:sz w:val="28"/>
          <w:szCs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p w:rsidR="00AF5DA0" w:rsidRDefault="00AF5DA0">
      <w:pPr>
        <w:jc w:val="center"/>
        <w:rPr>
          <w:b/>
          <w:sz w:val="28"/>
        </w:rPr>
      </w:pPr>
    </w:p>
    <w:sectPr w:rsidR="00AF5DA0" w:rsidSect="00AF5DA0">
      <w:headerReference w:type="default" r:id="rId8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4E4" w:rsidRDefault="003654E4" w:rsidP="00AF5DA0">
      <w:r>
        <w:separator/>
      </w:r>
    </w:p>
  </w:endnote>
  <w:endnote w:type="continuationSeparator" w:id="1">
    <w:p w:rsidR="003654E4" w:rsidRDefault="003654E4" w:rsidP="00AF5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4E4" w:rsidRDefault="003654E4" w:rsidP="00AF5DA0">
      <w:r>
        <w:separator/>
      </w:r>
    </w:p>
  </w:footnote>
  <w:footnote w:type="continuationSeparator" w:id="1">
    <w:p w:rsidR="003654E4" w:rsidRDefault="003654E4" w:rsidP="00AF5D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DA0" w:rsidRDefault="00DB2DC4">
    <w:pPr>
      <w:pStyle w:val="a6"/>
      <w:jc w:val="center"/>
    </w:pPr>
    <w:r>
      <w:fldChar w:fldCharType="begin"/>
    </w:r>
    <w:r w:rsidR="0076571B">
      <w:instrText xml:space="preserve">PAGE </w:instrText>
    </w:r>
    <w:r>
      <w:fldChar w:fldCharType="separate"/>
    </w:r>
    <w:r w:rsidR="003D6FA1">
      <w:rPr>
        <w:noProof/>
      </w:rPr>
      <w:t>2</w:t>
    </w:r>
    <w:r>
      <w:fldChar w:fldCharType="end"/>
    </w:r>
  </w:p>
  <w:p w:rsidR="00AF5DA0" w:rsidRDefault="00AF5DA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5DA0"/>
    <w:rsid w:val="000F77C6"/>
    <w:rsid w:val="003654E4"/>
    <w:rsid w:val="003D6FA1"/>
    <w:rsid w:val="007018C7"/>
    <w:rsid w:val="0076571B"/>
    <w:rsid w:val="00780B86"/>
    <w:rsid w:val="008F3EC6"/>
    <w:rsid w:val="0097093B"/>
    <w:rsid w:val="00977BB9"/>
    <w:rsid w:val="00AA3F60"/>
    <w:rsid w:val="00AF5DA0"/>
    <w:rsid w:val="00C670DC"/>
    <w:rsid w:val="00DB2DC4"/>
    <w:rsid w:val="00E13BB6"/>
    <w:rsid w:val="00FC7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F5DA0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AF5DA0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AF5DA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F5DA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F5DA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F5DA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F5DA0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AF5DA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F5DA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F5DA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F5DA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F5DA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F5DA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F5DA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F5DA0"/>
    <w:rPr>
      <w:rFonts w:ascii="XO Thames" w:hAnsi="XO Thames"/>
      <w:sz w:val="28"/>
    </w:rPr>
  </w:style>
  <w:style w:type="paragraph" w:customStyle="1" w:styleId="a3">
    <w:name w:val="Таблицы (моноширинный)"/>
    <w:basedOn w:val="a"/>
    <w:next w:val="a"/>
    <w:link w:val="a4"/>
    <w:rsid w:val="00AF5DA0"/>
    <w:pPr>
      <w:widowControl w:val="0"/>
      <w:jc w:val="both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sid w:val="00AF5DA0"/>
    <w:rPr>
      <w:rFonts w:ascii="Courier New" w:hAnsi="Courier New"/>
      <w:sz w:val="24"/>
    </w:rPr>
  </w:style>
  <w:style w:type="paragraph" w:customStyle="1" w:styleId="Endnote">
    <w:name w:val="Endnote"/>
    <w:link w:val="Endnote0"/>
    <w:rsid w:val="00AF5DA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F5DA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F5DA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F5DA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F5DA0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AF5DA0"/>
  </w:style>
  <w:style w:type="character" w:customStyle="1" w:styleId="50">
    <w:name w:val="Заголовок 5 Знак"/>
    <w:link w:val="5"/>
    <w:rsid w:val="00AF5DA0"/>
    <w:rPr>
      <w:rFonts w:ascii="XO Thames" w:hAnsi="XO Thames"/>
      <w:b/>
      <w:sz w:val="22"/>
    </w:rPr>
  </w:style>
  <w:style w:type="paragraph" w:customStyle="1" w:styleId="Hashtag">
    <w:name w:val="Hashtag"/>
    <w:link w:val="Hashtag0"/>
    <w:rsid w:val="00AF5DA0"/>
    <w:rPr>
      <w:color w:val="605E5C"/>
      <w:shd w:val="clear" w:color="auto" w:fill="E1DFDD"/>
    </w:rPr>
  </w:style>
  <w:style w:type="character" w:customStyle="1" w:styleId="Hashtag0">
    <w:name w:val="Hashtag"/>
    <w:link w:val="Hashtag"/>
    <w:rsid w:val="00AF5DA0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sid w:val="00AF5DA0"/>
    <w:rPr>
      <w:rFonts w:ascii="Arial" w:hAnsi="Arial"/>
      <w:b/>
      <w:sz w:val="32"/>
    </w:rPr>
  </w:style>
  <w:style w:type="paragraph" w:customStyle="1" w:styleId="13">
    <w:name w:val="Гиперссылка1"/>
    <w:link w:val="a5"/>
    <w:rsid w:val="00AF5DA0"/>
    <w:rPr>
      <w:color w:val="0000FF"/>
      <w:u w:val="single"/>
    </w:rPr>
  </w:style>
  <w:style w:type="character" w:styleId="a5">
    <w:name w:val="Hyperlink"/>
    <w:link w:val="13"/>
    <w:rsid w:val="00AF5DA0"/>
    <w:rPr>
      <w:color w:val="0000FF"/>
      <w:u w:val="single"/>
    </w:rPr>
  </w:style>
  <w:style w:type="paragraph" w:customStyle="1" w:styleId="Footnote">
    <w:name w:val="Footnote"/>
    <w:link w:val="Footnote0"/>
    <w:rsid w:val="00AF5DA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F5DA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F5DA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F5DA0"/>
    <w:rPr>
      <w:rFonts w:ascii="XO Thames" w:hAnsi="XO Thames"/>
      <w:b/>
      <w:sz w:val="28"/>
    </w:rPr>
  </w:style>
  <w:style w:type="paragraph" w:styleId="a6">
    <w:name w:val="header"/>
    <w:basedOn w:val="a"/>
    <w:link w:val="a7"/>
    <w:rsid w:val="00AF5D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sid w:val="00AF5DA0"/>
  </w:style>
  <w:style w:type="paragraph" w:customStyle="1" w:styleId="HeaderandFooter">
    <w:name w:val="Header and Footer"/>
    <w:link w:val="HeaderandFooter0"/>
    <w:rsid w:val="00AF5DA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F5DA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F5DA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F5DA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F5DA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F5DA0"/>
    <w:rPr>
      <w:rFonts w:ascii="XO Thames" w:hAnsi="XO Thames"/>
      <w:sz w:val="28"/>
    </w:rPr>
  </w:style>
  <w:style w:type="paragraph" w:styleId="a8">
    <w:name w:val="footer"/>
    <w:basedOn w:val="a"/>
    <w:link w:val="a9"/>
    <w:rsid w:val="00AF5D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AF5DA0"/>
  </w:style>
  <w:style w:type="paragraph" w:styleId="aa">
    <w:name w:val="Balloon Text"/>
    <w:basedOn w:val="a"/>
    <w:link w:val="ab"/>
    <w:rsid w:val="00AF5DA0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AF5DA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rsid w:val="00AF5DA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F5DA0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AF5DA0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AF5DA0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AF5DA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AF5DA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F5DA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F5DA0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8</cp:revision>
  <dcterms:created xsi:type="dcterms:W3CDTF">2026-09-01T13:14:00Z</dcterms:created>
  <dcterms:modified xsi:type="dcterms:W3CDTF">2026-09-24T13:26:00Z</dcterms:modified>
</cp:coreProperties>
</file>