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Y="166"/>
        <w:tblW w:w="10276" w:type="dxa"/>
        <w:tblLook w:val="04A0"/>
      </w:tblPr>
      <w:tblGrid>
        <w:gridCol w:w="10276"/>
      </w:tblGrid>
      <w:tr w:rsidR="00CC70BC" w:rsidTr="008C23F3">
        <w:trPr>
          <w:trHeight w:val="267"/>
        </w:trPr>
        <w:tc>
          <w:tcPr>
            <w:tcW w:w="10276" w:type="dxa"/>
            <w:vAlign w:val="bottom"/>
          </w:tcPr>
          <w:tbl>
            <w:tblPr>
              <w:tblpPr w:leftFromText="180" w:rightFromText="180" w:vertAnchor="text" w:horzAnchor="margin" w:tblpY="2"/>
              <w:tblW w:w="10060" w:type="dxa"/>
              <w:tblLook w:val="0000"/>
            </w:tblPr>
            <w:tblGrid>
              <w:gridCol w:w="5066"/>
              <w:gridCol w:w="4994"/>
            </w:tblGrid>
            <w:tr w:rsidR="00D669EA" w:rsidRPr="003E453B" w:rsidTr="00D669EA">
              <w:trPr>
                <w:trHeight w:val="900"/>
              </w:trPr>
              <w:tc>
                <w:tcPr>
                  <w:tcW w:w="10060" w:type="dxa"/>
                  <w:gridSpan w:val="2"/>
                  <w:vAlign w:val="bottom"/>
                </w:tcPr>
                <w:p w:rsidR="00D669EA" w:rsidRPr="003E453B" w:rsidRDefault="00D669EA" w:rsidP="0003119C">
                  <w:pPr>
                    <w:ind w:firstLine="56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7" name="Рисунок 1" descr="Coat_of_Kovalevsko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at_of_Kovalevsko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69EA" w:rsidRPr="003E453B" w:rsidTr="00D669EA">
              <w:trPr>
                <w:trHeight w:val="327"/>
              </w:trPr>
              <w:tc>
                <w:tcPr>
                  <w:tcW w:w="10060" w:type="dxa"/>
                  <w:gridSpan w:val="2"/>
                  <w:vAlign w:val="bottom"/>
                </w:tcPr>
                <w:p w:rsidR="00D669EA" w:rsidRPr="003E453B" w:rsidRDefault="00D669EA" w:rsidP="0003119C">
                  <w:pPr>
                    <w:pStyle w:val="2"/>
                    <w:ind w:firstLine="567"/>
                    <w:rPr>
                      <w:color w:val="000000"/>
                      <w:spacing w:val="12"/>
                      <w:sz w:val="28"/>
                      <w:szCs w:val="28"/>
                    </w:rPr>
                  </w:pPr>
                  <w:r w:rsidRPr="003E453B">
                    <w:rPr>
                      <w:color w:val="000000"/>
                      <w:spacing w:val="12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D669EA" w:rsidRPr="003E453B" w:rsidTr="00D669EA">
              <w:trPr>
                <w:trHeight w:val="319"/>
              </w:trPr>
              <w:tc>
                <w:tcPr>
                  <w:tcW w:w="10060" w:type="dxa"/>
                  <w:gridSpan w:val="2"/>
                  <w:vAlign w:val="bottom"/>
                </w:tcPr>
                <w:p w:rsidR="00D669EA" w:rsidRPr="003E453B" w:rsidRDefault="00D669EA" w:rsidP="0003119C">
                  <w:pPr>
                    <w:pStyle w:val="2"/>
                    <w:ind w:firstLine="567"/>
                    <w:rPr>
                      <w:color w:val="000000"/>
                      <w:spacing w:val="12"/>
                      <w:sz w:val="28"/>
                      <w:szCs w:val="28"/>
                    </w:rPr>
                  </w:pPr>
                  <w:r w:rsidRPr="003E453B">
                    <w:rPr>
                      <w:color w:val="000000"/>
                      <w:spacing w:val="12"/>
                      <w:sz w:val="28"/>
                      <w:szCs w:val="28"/>
                    </w:rPr>
                    <w:t>КОВАЛЕВСКОГО СЕЛЬСКОГО ПОСЕЛЕНИЯ</w:t>
                  </w:r>
                </w:p>
              </w:tc>
            </w:tr>
            <w:tr w:rsidR="00D669EA" w:rsidRPr="003E453B" w:rsidTr="00D669EA">
              <w:trPr>
                <w:trHeight w:val="347"/>
              </w:trPr>
              <w:tc>
                <w:tcPr>
                  <w:tcW w:w="10060" w:type="dxa"/>
                  <w:gridSpan w:val="2"/>
                  <w:vAlign w:val="bottom"/>
                </w:tcPr>
                <w:p w:rsidR="00D669EA" w:rsidRPr="003E453B" w:rsidRDefault="00D669EA" w:rsidP="0003119C">
                  <w:pPr>
                    <w:pStyle w:val="2"/>
                    <w:ind w:firstLine="567"/>
                    <w:rPr>
                      <w:color w:val="000000"/>
                      <w:spacing w:val="20"/>
                      <w:sz w:val="28"/>
                      <w:szCs w:val="28"/>
                    </w:rPr>
                  </w:pPr>
                  <w:r w:rsidRPr="003E453B">
                    <w:rPr>
                      <w:color w:val="000000"/>
                      <w:spacing w:val="20"/>
                      <w:sz w:val="28"/>
                      <w:szCs w:val="28"/>
                    </w:rPr>
                    <w:t>НОВОКУБАНСКОГО</w:t>
                  </w:r>
                  <w:r>
                    <w:rPr>
                      <w:color w:val="000000"/>
                      <w:spacing w:val="20"/>
                      <w:sz w:val="28"/>
                      <w:szCs w:val="28"/>
                    </w:rPr>
                    <w:t xml:space="preserve"> </w:t>
                  </w:r>
                  <w:r w:rsidRPr="003E453B">
                    <w:rPr>
                      <w:color w:val="000000"/>
                      <w:spacing w:val="20"/>
                      <w:sz w:val="28"/>
                      <w:szCs w:val="28"/>
                    </w:rPr>
                    <w:t>РАЙОНА</w:t>
                  </w:r>
                </w:p>
              </w:tc>
            </w:tr>
            <w:tr w:rsidR="00D669EA" w:rsidRPr="003E453B" w:rsidTr="00D669EA">
              <w:trPr>
                <w:trHeight w:val="439"/>
              </w:trPr>
              <w:tc>
                <w:tcPr>
                  <w:tcW w:w="10060" w:type="dxa"/>
                  <w:gridSpan w:val="2"/>
                  <w:vAlign w:val="bottom"/>
                </w:tcPr>
                <w:p w:rsidR="00D669EA" w:rsidRPr="003E453B" w:rsidRDefault="00D669EA" w:rsidP="0003119C">
                  <w:pPr>
                    <w:pStyle w:val="1"/>
                    <w:ind w:firstLine="567"/>
                    <w:rPr>
                      <w:rFonts w:ascii="Times New Roman" w:hAnsi="Times New Roman"/>
                      <w:color w:val="000000"/>
                      <w:spacing w:val="2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20"/>
                      <w:sz w:val="36"/>
                      <w:szCs w:val="36"/>
                    </w:rPr>
                    <w:t>РЕШЕНИЕ</w:t>
                  </w:r>
                </w:p>
              </w:tc>
            </w:tr>
            <w:tr w:rsidR="00D669EA" w:rsidRPr="003E453B" w:rsidTr="00D669EA">
              <w:trPr>
                <w:trHeight w:val="345"/>
              </w:trPr>
              <w:tc>
                <w:tcPr>
                  <w:tcW w:w="5066" w:type="dxa"/>
                  <w:vAlign w:val="bottom"/>
                </w:tcPr>
                <w:p w:rsidR="00D669EA" w:rsidRPr="00313B38" w:rsidRDefault="00D669EA" w:rsidP="00EB6528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13B3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EB652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25.01.2024</w:t>
                  </w:r>
                </w:p>
              </w:tc>
              <w:tc>
                <w:tcPr>
                  <w:tcW w:w="4994" w:type="dxa"/>
                  <w:vAlign w:val="bottom"/>
                </w:tcPr>
                <w:p w:rsidR="00D669EA" w:rsidRPr="00313B38" w:rsidRDefault="00D669EA" w:rsidP="00EB6528">
                  <w:pPr>
                    <w:ind w:firstLine="567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13B3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№ </w:t>
                  </w:r>
                  <w:r w:rsidR="00EB652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249</w:t>
                  </w:r>
                </w:p>
              </w:tc>
            </w:tr>
            <w:tr w:rsidR="00D669EA" w:rsidRPr="003E453B" w:rsidTr="00D669EA">
              <w:trPr>
                <w:trHeight w:val="345"/>
              </w:trPr>
              <w:tc>
                <w:tcPr>
                  <w:tcW w:w="10060" w:type="dxa"/>
                  <w:gridSpan w:val="2"/>
                  <w:vAlign w:val="bottom"/>
                </w:tcPr>
                <w:p w:rsidR="00D669EA" w:rsidRPr="00CC70BC" w:rsidRDefault="00D669EA" w:rsidP="0003119C">
                  <w:pPr>
                    <w:ind w:firstLine="567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C70B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</w:t>
                  </w:r>
                  <w:proofErr w:type="gramStart"/>
                  <w:r w:rsidRPr="00CC70B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.К</w:t>
                  </w:r>
                  <w:proofErr w:type="gramEnd"/>
                  <w:r w:rsidRPr="00CC70B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овалевское</w:t>
                  </w:r>
                  <w:proofErr w:type="spellEnd"/>
                </w:p>
              </w:tc>
            </w:tr>
          </w:tbl>
          <w:p w:rsidR="00CC70BC" w:rsidRDefault="00CC70BC" w:rsidP="00CC70BC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</w:tbl>
    <w:p w:rsidR="008C23F3" w:rsidRPr="002A0179" w:rsidRDefault="008C23F3" w:rsidP="008C23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0179">
        <w:rPr>
          <w:rFonts w:ascii="Times New Roman" w:hAnsi="Times New Roman"/>
          <w:b/>
          <w:sz w:val="28"/>
          <w:szCs w:val="28"/>
        </w:rPr>
        <w:t xml:space="preserve">Об утверждении прогнозного плана приватизации муниципального имущества Ковалевского сельского поселения </w:t>
      </w:r>
      <w:proofErr w:type="spellStart"/>
      <w:r w:rsidRPr="002A0179">
        <w:rPr>
          <w:rFonts w:ascii="Times New Roman" w:hAnsi="Times New Roman"/>
          <w:b/>
          <w:sz w:val="28"/>
          <w:szCs w:val="28"/>
        </w:rPr>
        <w:t>Новокубанского</w:t>
      </w:r>
      <w:proofErr w:type="spellEnd"/>
      <w:r w:rsidRPr="002A017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C23F3" w:rsidRDefault="005307BC" w:rsidP="008C23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8C23F3" w:rsidRPr="002A017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C70BC" w:rsidRPr="0078156B" w:rsidRDefault="00CC70BC" w:rsidP="00841A3A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4E0CC7" w:rsidRDefault="004E0CC7" w:rsidP="004E0CC7">
      <w:pPr>
        <w:pStyle w:val="a3"/>
        <w:ind w:right="-284"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обращение главы Ковалевского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Новокубанского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Андрея Борисовича Гиря, руководствуясь Федеральным законом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21 декабря 2001 года № 178-ФЗ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приватизации государственного и муниципального  имущества», Федеральным  законом  от 06 октября  2003 года № 131-ФЗ «Об общих принципах организации местного самоуправления в Российской Федерации», уставом Ковалевского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Новокубанского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Совета Ковалевского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color w:val="595959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 24 февраля 2021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 № 121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владения, пользования и распоряжения муниципальной собственностью Ковалевского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», Совет Ковалевского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Новокубанского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 </w:t>
      </w:r>
      <w:bookmarkStart w:id="0" w:name="_GoBack"/>
      <w:bookmarkEnd w:id="0"/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л:</w:t>
      </w:r>
    </w:p>
    <w:p w:rsidR="004E0CC7" w:rsidRDefault="004E0CC7" w:rsidP="004E0CC7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прогнозный план приватизации муниципального имущества Ковалевского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Новокубанско</w:t>
      </w:r>
      <w:r w:rsidR="00B74D3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B74D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к настоящему решению.</w:t>
      </w:r>
    </w:p>
    <w:p w:rsidR="004E0CC7" w:rsidRDefault="004E0CC7" w:rsidP="004E0CC7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комиссии Совета Ковалевского сельского поселения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Новокубанского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по финансам, бюджету, налогам, и контролю П.Г.Якименко.</w:t>
      </w:r>
    </w:p>
    <w:p w:rsidR="004E0CC7" w:rsidRDefault="004E0CC7" w:rsidP="004E0CC7">
      <w:pPr>
        <w:tabs>
          <w:tab w:val="left" w:pos="142"/>
          <w:tab w:val="left" w:pos="284"/>
        </w:tabs>
        <w:spacing w:after="0" w:line="240" w:lineRule="auto"/>
        <w:ind w:right="-284"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E0CC7" w:rsidRDefault="004E0CC7" w:rsidP="004E0CC7">
      <w:pPr>
        <w:pStyle w:val="a3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CC7" w:rsidRDefault="004E0CC7" w:rsidP="004E0CC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4E0CC7" w:rsidTr="004E0CC7">
        <w:tc>
          <w:tcPr>
            <w:tcW w:w="4927" w:type="dxa"/>
          </w:tcPr>
          <w:p w:rsidR="004E0CC7" w:rsidRDefault="00E20FF8">
            <w:pPr>
              <w:spacing w:after="0" w:line="240" w:lineRule="auto"/>
              <w:ind w:left="-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  <w:r w:rsidR="004E0C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Ковалевского сельского</w:t>
            </w:r>
          </w:p>
          <w:p w:rsidR="004E0CC7" w:rsidRDefault="004E0CC7">
            <w:pPr>
              <w:spacing w:after="0" w:line="240" w:lineRule="auto"/>
              <w:ind w:left="-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        </w:t>
            </w:r>
          </w:p>
          <w:p w:rsidR="004E0CC7" w:rsidRDefault="004E0CC7">
            <w:pPr>
              <w:tabs>
                <w:tab w:val="left" w:pos="3990"/>
                <w:tab w:val="left" w:pos="4200"/>
              </w:tabs>
              <w:spacing w:after="0" w:line="240" w:lineRule="auto"/>
              <w:ind w:left="-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0CC7" w:rsidRDefault="00E20FF8">
            <w:pPr>
              <w:tabs>
                <w:tab w:val="left" w:pos="3990"/>
                <w:tab w:val="left" w:pos="4200"/>
              </w:tabs>
              <w:spacing w:after="0" w:line="240" w:lineRule="auto"/>
              <w:ind w:left="-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А.Б. Гиря</w:t>
            </w:r>
          </w:p>
        </w:tc>
        <w:tc>
          <w:tcPr>
            <w:tcW w:w="4928" w:type="dxa"/>
          </w:tcPr>
          <w:p w:rsidR="004E0CC7" w:rsidRDefault="004E0CC7">
            <w:pPr>
              <w:spacing w:after="0" w:line="240" w:lineRule="auto"/>
              <w:ind w:left="-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 Ковалевского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4E0CC7" w:rsidRDefault="004E0CC7">
            <w:pPr>
              <w:spacing w:after="0" w:line="240" w:lineRule="auto"/>
              <w:ind w:left="-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В.В.Лукарин</w:t>
            </w:r>
            <w:proofErr w:type="spellEnd"/>
          </w:p>
          <w:p w:rsidR="004E0CC7" w:rsidRDefault="004E0CC7">
            <w:pPr>
              <w:spacing w:after="0" w:line="240" w:lineRule="auto"/>
              <w:ind w:left="-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0CC7" w:rsidTr="004E0CC7">
        <w:tc>
          <w:tcPr>
            <w:tcW w:w="4927" w:type="dxa"/>
          </w:tcPr>
          <w:p w:rsidR="004E0CC7" w:rsidRDefault="004E0CC7">
            <w:pPr>
              <w:spacing w:after="0" w:line="240" w:lineRule="auto"/>
              <w:ind w:left="-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4E0CC7" w:rsidRDefault="004E0CC7">
            <w:pPr>
              <w:spacing w:after="0" w:line="240" w:lineRule="auto"/>
              <w:ind w:left="-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0CC7" w:rsidRDefault="004E0CC7" w:rsidP="004E0CC7">
      <w:pPr>
        <w:spacing w:after="0"/>
        <w:sectPr w:rsidR="004E0CC7" w:rsidSect="00841A3A">
          <w:pgSz w:w="11906" w:h="16838"/>
          <w:pgMar w:top="142" w:right="850" w:bottom="1134" w:left="1276" w:header="708" w:footer="708" w:gutter="0"/>
          <w:cols w:space="720"/>
        </w:sectPr>
      </w:pPr>
    </w:p>
    <w:tbl>
      <w:tblPr>
        <w:tblW w:w="15201" w:type="dxa"/>
        <w:tblLook w:val="01E0"/>
      </w:tblPr>
      <w:tblGrid>
        <w:gridCol w:w="9322"/>
        <w:gridCol w:w="5879"/>
      </w:tblGrid>
      <w:tr w:rsidR="004E0CC7" w:rsidTr="004E0CC7">
        <w:trPr>
          <w:trHeight w:val="379"/>
        </w:trPr>
        <w:tc>
          <w:tcPr>
            <w:tcW w:w="9322" w:type="dxa"/>
            <w:hideMark/>
          </w:tcPr>
          <w:p w:rsidR="004E0CC7" w:rsidRDefault="004E0CC7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lastRenderedPageBreak/>
              <w:t xml:space="preserve">      </w:t>
            </w:r>
          </w:p>
        </w:tc>
        <w:tc>
          <w:tcPr>
            <w:tcW w:w="5879" w:type="dxa"/>
          </w:tcPr>
          <w:p w:rsidR="004E0CC7" w:rsidRDefault="004E0CC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        Приложение </w:t>
            </w:r>
            <w:proofErr w:type="gramStart"/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 </w:t>
            </w:r>
          </w:p>
          <w:p w:rsidR="004E0CC7" w:rsidRDefault="004E0CC7">
            <w:pPr>
              <w:shd w:val="clear" w:color="auto" w:fill="FFFFFF"/>
              <w:spacing w:before="5" w:after="0" w:line="240" w:lineRule="auto"/>
              <w:ind w:left="601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решению Совета Ковалевского</w:t>
            </w:r>
          </w:p>
          <w:p w:rsidR="004E0CC7" w:rsidRDefault="004E0CC7">
            <w:pPr>
              <w:shd w:val="clear" w:color="auto" w:fill="FFFFFF"/>
              <w:spacing w:before="5" w:after="0" w:line="240" w:lineRule="auto"/>
              <w:ind w:left="601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сельского поселения</w:t>
            </w:r>
          </w:p>
          <w:p w:rsidR="004E0CC7" w:rsidRDefault="004E0CC7">
            <w:pPr>
              <w:shd w:val="clear" w:color="auto" w:fill="FFFFFF"/>
              <w:spacing w:before="5" w:after="0" w:line="240" w:lineRule="auto"/>
              <w:ind w:left="601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Новокубанского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   района </w:t>
            </w:r>
          </w:p>
          <w:p w:rsidR="004E0CC7" w:rsidRDefault="004E0CC7">
            <w:pPr>
              <w:shd w:val="clear" w:color="auto" w:fill="FFFFFF"/>
              <w:spacing w:before="5" w:after="0" w:line="240" w:lineRule="auto"/>
              <w:ind w:left="601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EB6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25.01.2024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EB6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</w:t>
            </w:r>
          </w:p>
          <w:p w:rsidR="004E0CC7" w:rsidRDefault="004E0CC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       </w:t>
            </w:r>
          </w:p>
          <w:p w:rsidR="004E0CC7" w:rsidRDefault="004E0CC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 </w:t>
            </w:r>
          </w:p>
          <w:p w:rsidR="004E0CC7" w:rsidRDefault="004E0CC7">
            <w:pPr>
              <w:shd w:val="clear" w:color="auto" w:fill="FFFFFF"/>
              <w:spacing w:before="5" w:after="0" w:line="240" w:lineRule="auto"/>
              <w:ind w:left="601"/>
              <w:rPr>
                <w:rFonts w:ascii="Times New Roman" w:eastAsia="Times New Roman" w:hAnsi="Times New Roman"/>
                <w:spacing w:val="-7"/>
                <w:sz w:val="28"/>
                <w:szCs w:val="28"/>
                <w:u w:val="single"/>
                <w:lang w:eastAsia="ru-RU"/>
              </w:rPr>
            </w:pPr>
          </w:p>
        </w:tc>
      </w:tr>
      <w:tr w:rsidR="004E0CC7" w:rsidTr="004E0CC7">
        <w:trPr>
          <w:trHeight w:val="379"/>
        </w:trPr>
        <w:tc>
          <w:tcPr>
            <w:tcW w:w="9322" w:type="dxa"/>
          </w:tcPr>
          <w:p w:rsidR="004E0CC7" w:rsidRDefault="004E0CC7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5879" w:type="dxa"/>
          </w:tcPr>
          <w:p w:rsidR="004E0CC7" w:rsidRDefault="004E0CC7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</w:p>
        </w:tc>
      </w:tr>
    </w:tbl>
    <w:p w:rsidR="004E0CC7" w:rsidRDefault="004E0CC7" w:rsidP="004E0CC7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-7"/>
          <w:sz w:val="28"/>
          <w:szCs w:val="28"/>
          <w:lang w:eastAsia="ru-RU"/>
        </w:rPr>
        <w:t xml:space="preserve">ПРОГНОЗНЫЙ ПЛАН </w:t>
      </w:r>
    </w:p>
    <w:p w:rsidR="004E0CC7" w:rsidRDefault="004E0CC7" w:rsidP="004E0CC7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-7"/>
          <w:sz w:val="28"/>
          <w:szCs w:val="28"/>
          <w:lang w:eastAsia="ru-RU"/>
        </w:rPr>
        <w:t xml:space="preserve">ПРИВАТИЗАЦИИ МУНИЦИПАЛЬНОГО ИМУЩЕСТВА </w:t>
      </w:r>
    </w:p>
    <w:p w:rsidR="004E0CC7" w:rsidRDefault="004E0CC7" w:rsidP="004E0CC7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-7"/>
          <w:sz w:val="28"/>
          <w:szCs w:val="28"/>
          <w:lang w:eastAsia="ru-RU"/>
        </w:rPr>
        <w:t>КОВАЛЕВСКОГО СЕЛЬСКОГО ПОСЕЛЕНИЯ НОВОКУБАНСКОГО РАЙОНА НА 2023 ГОД</w:t>
      </w:r>
    </w:p>
    <w:tbl>
      <w:tblPr>
        <w:tblW w:w="15828" w:type="dxa"/>
        <w:jc w:val="center"/>
        <w:tblInd w:w="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/>
      </w:tblPr>
      <w:tblGrid>
        <w:gridCol w:w="590"/>
        <w:gridCol w:w="3119"/>
        <w:gridCol w:w="2542"/>
        <w:gridCol w:w="1061"/>
        <w:gridCol w:w="2199"/>
        <w:gridCol w:w="1558"/>
        <w:gridCol w:w="1561"/>
        <w:gridCol w:w="1284"/>
        <w:gridCol w:w="28"/>
        <w:gridCol w:w="1886"/>
      </w:tblGrid>
      <w:tr w:rsidR="004E0CC7" w:rsidTr="00B74D36">
        <w:trPr>
          <w:trHeight w:val="4940"/>
          <w:tblHeader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Наименование объекта приватизации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C7" w:rsidRDefault="004E0CC7" w:rsidP="00302BB2">
            <w:pPr>
              <w:suppressAutoHyphens/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Адрес, </w:t>
            </w:r>
          </w:p>
          <w:p w:rsidR="004E0CC7" w:rsidRDefault="004E0CC7" w:rsidP="00302BB2">
            <w:pPr>
              <w:suppressAutoHyphens/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которому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расположен объект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Ориен-тировочная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объекта</w:t>
            </w:r>
          </w:p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Балансовая/ рыночная стоимость объекта/ номинальная стоимость доли (акций)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Новокубанский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район  в уставном капитале ОАО, стоимость чистых активов по балансу на конец года, предполагаемая выручка от </w:t>
            </w:r>
            <w:r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реализации доли (при продаже акций)</w:t>
            </w:r>
          </w:p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Принадлежность объекта к памятникам истории, архитектуры и культуры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Стоимость основных средств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МУПов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>среднеспи-сочная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численность работников</w:t>
            </w:r>
          </w:p>
        </w:tc>
      </w:tr>
      <w:tr w:rsidR="004E0CC7" w:rsidTr="00B74D36">
        <w:trPr>
          <w:trHeight w:val="161"/>
          <w:tblHeader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9</w:t>
            </w:r>
          </w:p>
        </w:tc>
      </w:tr>
      <w:tr w:rsidR="004E0CC7" w:rsidTr="00B74D36">
        <w:trPr>
          <w:trHeight w:val="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Здание Дома Быта, общей площадью 1045,7 кв.м. </w:t>
            </w:r>
          </w:p>
          <w:p w:rsidR="004E0CC7" w:rsidRDefault="004E0CC7" w:rsidP="00302BB2">
            <w:pPr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кадастровый номер 23:21:0105001:1108/ Земельный участок, общей площадью 1579 кв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, кадастровый номер 23:21:0105001:2653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C7" w:rsidRDefault="004E0CC7" w:rsidP="00302BB2">
            <w:pPr>
              <w:spacing w:before="5"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 xml:space="preserve">Краснодарский край,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Новокубанский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район, п. 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Прогресс, ул. Мечникова, 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7" w:rsidRDefault="004E0CC7" w:rsidP="00302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аукцион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открытый по 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числу участников, открытый  по способу подачи заявления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 w:eastAsia="ru-RU"/>
              </w:rPr>
              <w:t xml:space="preserve">III-IV </w:t>
            </w:r>
            <w:r w:rsidR="005307BC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квартал </w:t>
            </w:r>
            <w:r w:rsidR="005307BC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lastRenderedPageBreak/>
              <w:t>2024</w:t>
            </w: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</w:tr>
      <w:tr w:rsidR="004E0CC7" w:rsidTr="00B74D36">
        <w:trPr>
          <w:trHeight w:val="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C7" w:rsidRDefault="004E0CC7" w:rsidP="00302BB2">
            <w:pPr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Здание хозяйственных материалов, общей площадью  169,4 кв.м.  кадастровый номер </w:t>
            </w:r>
            <w:r w:rsidRPr="00533C3D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23:21:0105001:2712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/</w:t>
            </w:r>
          </w:p>
          <w:p w:rsidR="00E13608" w:rsidRDefault="004E0CC7" w:rsidP="00302BB2">
            <w:pPr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земельный участок, общей площадью  1283 кв.м., кадастровый номер 23:21:0105001:2738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C7" w:rsidRDefault="004E0CC7" w:rsidP="00302BB2">
            <w:pPr>
              <w:spacing w:before="5"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Новокубанский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район, п. Прогресс, ул. Мечникова,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7" w:rsidRDefault="004E0CC7" w:rsidP="00302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аукцион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открытый по числу участников, открытый  по способу подачи заявления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4E0CC7" w:rsidP="00302BB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C7" w:rsidRDefault="00E626CD" w:rsidP="00302BB2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 w:eastAsia="ru-RU"/>
              </w:rPr>
              <w:t>I</w:t>
            </w:r>
            <w:r w:rsidR="005307BC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квартал 2024</w:t>
            </w:r>
            <w:r w:rsidR="004E0CC7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7" w:rsidRDefault="004E0CC7" w:rsidP="00302BB2">
            <w:pPr>
              <w:spacing w:before="5"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</w:tr>
      <w:tr w:rsidR="00302BB2" w:rsidTr="00B74D36">
        <w:tblPrEx>
          <w:tblCellMar>
            <w:left w:w="108" w:type="dxa"/>
            <w:right w:w="108" w:type="dxa"/>
          </w:tblCellMar>
          <w:tblLook w:val="0000"/>
        </w:tblPrEx>
        <w:trPr>
          <w:trHeight w:val="435"/>
          <w:jc w:val="center"/>
        </w:trPr>
        <w:tc>
          <w:tcPr>
            <w:tcW w:w="590" w:type="dxa"/>
          </w:tcPr>
          <w:p w:rsidR="00302BB2" w:rsidRPr="00E20FF8" w:rsidRDefault="00895C3E" w:rsidP="00302BB2">
            <w:pPr>
              <w:spacing w:after="0" w:line="240" w:lineRule="auto"/>
              <w:ind w:left="-142" w:right="-11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0FF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302BB2" w:rsidRDefault="00895C3E" w:rsidP="00895C3E">
            <w:pPr>
              <w:spacing w:after="0" w:line="240" w:lineRule="auto"/>
              <w:ind w:left="-142" w:right="-116" w:firstLine="34"/>
              <w:jc w:val="both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Земельный участок, общей площадью 2935кв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, кадастровый номер 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23:21:0107002:370</w:t>
            </w:r>
          </w:p>
        </w:tc>
        <w:tc>
          <w:tcPr>
            <w:tcW w:w="2542" w:type="dxa"/>
          </w:tcPr>
          <w:p w:rsidR="00302BB2" w:rsidRDefault="00E1048A" w:rsidP="00523E34">
            <w:pPr>
              <w:spacing w:after="0" w:line="240" w:lineRule="auto"/>
              <w:ind w:left="-142" w:right="-273" w:firstLine="142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Краснодарский край, </w:t>
            </w:r>
            <w:proofErr w:type="spellStart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Ковалевское</w:t>
            </w:r>
            <w:proofErr w:type="spellEnd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Прикубанская</w:t>
            </w:r>
            <w:proofErr w:type="spellEnd"/>
            <w:r w:rsidRPr="00C047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</w:tcPr>
          <w:p w:rsidR="00302BB2" w:rsidRDefault="00302BB2" w:rsidP="00302BB2">
            <w:pPr>
              <w:spacing w:after="0" w:line="240" w:lineRule="auto"/>
              <w:ind w:left="-142" w:right="-116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2199" w:type="dxa"/>
          </w:tcPr>
          <w:p w:rsidR="00302BB2" w:rsidRDefault="00302BB2" w:rsidP="00302BB2">
            <w:pPr>
              <w:spacing w:after="0" w:line="240" w:lineRule="auto"/>
              <w:ind w:left="-142" w:right="-116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558" w:type="dxa"/>
          </w:tcPr>
          <w:p w:rsidR="00302BB2" w:rsidRDefault="00523E34" w:rsidP="00523E34">
            <w:pPr>
              <w:spacing w:after="0" w:line="240" w:lineRule="auto"/>
              <w:ind w:left="-142" w:right="-116"/>
              <w:jc w:val="center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аукцион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открытый по числу </w:t>
            </w: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участников, открытый  по способу подачи заявления</w:t>
            </w:r>
          </w:p>
        </w:tc>
        <w:tc>
          <w:tcPr>
            <w:tcW w:w="1561" w:type="dxa"/>
          </w:tcPr>
          <w:p w:rsidR="00302BB2" w:rsidRDefault="00302BB2" w:rsidP="00302BB2">
            <w:pPr>
              <w:spacing w:after="0" w:line="240" w:lineRule="auto"/>
              <w:ind w:left="-142" w:right="-116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302BB2" w:rsidRDefault="00523E34" w:rsidP="00302BB2">
            <w:pPr>
              <w:spacing w:after="0" w:line="240" w:lineRule="auto"/>
              <w:ind w:left="-142" w:right="-116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 w:eastAsia="ru-RU"/>
              </w:rPr>
              <w:t>III</w:t>
            </w:r>
            <w:r w:rsidRPr="004714BD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 w:eastAsia="ru-RU"/>
              </w:rPr>
              <w:t>IV</w:t>
            </w:r>
            <w:r w:rsidR="005307BC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квартал 2024</w:t>
            </w:r>
            <w:r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86" w:type="dxa"/>
          </w:tcPr>
          <w:p w:rsidR="00302BB2" w:rsidRDefault="00302BB2" w:rsidP="00302BB2">
            <w:pPr>
              <w:spacing w:after="0" w:line="240" w:lineRule="auto"/>
              <w:ind w:left="-142" w:right="-116"/>
              <w:rPr>
                <w:rFonts w:ascii="Times New Roman" w:eastAsia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</w:tr>
    </w:tbl>
    <w:p w:rsidR="00302BB2" w:rsidRDefault="00302BB2" w:rsidP="004E0CC7">
      <w:pPr>
        <w:spacing w:after="0" w:line="240" w:lineRule="auto"/>
        <w:ind w:left="-142" w:right="-116"/>
        <w:rPr>
          <w:rFonts w:ascii="Times New Roman" w:eastAsia="Times New Roman" w:hAnsi="Times New Roman"/>
          <w:color w:val="000000" w:themeColor="text1"/>
          <w:sz w:val="40"/>
          <w:szCs w:val="40"/>
          <w:lang w:eastAsia="ru-RU"/>
        </w:rPr>
      </w:pPr>
    </w:p>
    <w:p w:rsidR="004E0CC7" w:rsidRDefault="004E0CC7" w:rsidP="004E0CC7">
      <w:pPr>
        <w:spacing w:after="0" w:line="240" w:lineRule="auto"/>
        <w:ind w:left="-142" w:right="-116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40"/>
          <w:szCs w:val="40"/>
          <w:lang w:eastAsia="ru-RU"/>
        </w:rPr>
        <w:t>_________________________________________________________</w:t>
      </w:r>
    </w:p>
    <w:p w:rsidR="004E0CC7" w:rsidRDefault="004E0CC7" w:rsidP="004E0CC7">
      <w:pPr>
        <w:spacing w:after="0" w:line="240" w:lineRule="auto"/>
        <w:ind w:left="-142" w:right="-116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*Рыночная стоимость уточняется</w:t>
      </w:r>
    </w:p>
    <w:p w:rsidR="00CB725E" w:rsidRDefault="00CB725E" w:rsidP="004E0CC7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B725E" w:rsidRPr="00E20FF8" w:rsidRDefault="00CB725E" w:rsidP="00E20FF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20FF8">
        <w:rPr>
          <w:rFonts w:ascii="Times New Roman" w:hAnsi="Times New Roman"/>
          <w:sz w:val="28"/>
          <w:szCs w:val="28"/>
          <w:lang w:eastAsia="ru-RU"/>
        </w:rPr>
        <w:t>Глава Ковалевского сельского поселения</w:t>
      </w:r>
    </w:p>
    <w:p w:rsidR="0006214A" w:rsidRPr="00E20FF8" w:rsidRDefault="00CB725E" w:rsidP="00E20FF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20FF8">
        <w:rPr>
          <w:rFonts w:ascii="Times New Roman" w:hAnsi="Times New Roman"/>
          <w:sz w:val="28"/>
          <w:szCs w:val="28"/>
          <w:lang w:eastAsia="ru-RU"/>
        </w:rPr>
        <w:t>Новокубанского</w:t>
      </w:r>
      <w:proofErr w:type="spellEnd"/>
      <w:r w:rsidRPr="00E20FF8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4E0CC7" w:rsidRPr="00E20F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0FF8">
        <w:rPr>
          <w:rFonts w:ascii="Times New Roman" w:hAnsi="Times New Roman"/>
          <w:sz w:val="28"/>
          <w:szCs w:val="28"/>
          <w:lang w:eastAsia="ru-RU"/>
        </w:rPr>
        <w:tab/>
      </w:r>
      <w:r w:rsidR="00E20FF8">
        <w:rPr>
          <w:rFonts w:ascii="Times New Roman" w:hAnsi="Times New Roman"/>
          <w:sz w:val="28"/>
          <w:szCs w:val="28"/>
          <w:lang w:eastAsia="ru-RU"/>
        </w:rPr>
        <w:tab/>
      </w:r>
      <w:r w:rsidR="00E20FF8">
        <w:rPr>
          <w:rFonts w:ascii="Times New Roman" w:hAnsi="Times New Roman"/>
          <w:sz w:val="28"/>
          <w:szCs w:val="28"/>
          <w:lang w:eastAsia="ru-RU"/>
        </w:rPr>
        <w:tab/>
      </w:r>
      <w:r w:rsidR="00E20FF8">
        <w:rPr>
          <w:rFonts w:ascii="Times New Roman" w:hAnsi="Times New Roman"/>
          <w:sz w:val="28"/>
          <w:szCs w:val="28"/>
          <w:lang w:eastAsia="ru-RU"/>
        </w:rPr>
        <w:tab/>
      </w:r>
      <w:r w:rsidR="00E20FF8">
        <w:rPr>
          <w:rFonts w:ascii="Times New Roman" w:hAnsi="Times New Roman"/>
          <w:sz w:val="28"/>
          <w:szCs w:val="28"/>
          <w:lang w:eastAsia="ru-RU"/>
        </w:rPr>
        <w:tab/>
      </w:r>
      <w:r w:rsidR="00E20FF8">
        <w:rPr>
          <w:rFonts w:ascii="Times New Roman" w:hAnsi="Times New Roman"/>
          <w:sz w:val="28"/>
          <w:szCs w:val="28"/>
          <w:lang w:eastAsia="ru-RU"/>
        </w:rPr>
        <w:tab/>
      </w:r>
      <w:r w:rsidR="00E20FF8">
        <w:rPr>
          <w:rFonts w:ascii="Times New Roman" w:hAnsi="Times New Roman"/>
          <w:sz w:val="28"/>
          <w:szCs w:val="28"/>
          <w:lang w:eastAsia="ru-RU"/>
        </w:rPr>
        <w:tab/>
      </w:r>
      <w:r w:rsidR="00E20FF8">
        <w:rPr>
          <w:rFonts w:ascii="Times New Roman" w:hAnsi="Times New Roman"/>
          <w:sz w:val="28"/>
          <w:szCs w:val="28"/>
          <w:lang w:eastAsia="ru-RU"/>
        </w:rPr>
        <w:tab/>
      </w:r>
      <w:r w:rsidR="00E20FF8">
        <w:rPr>
          <w:rFonts w:ascii="Times New Roman" w:hAnsi="Times New Roman"/>
          <w:sz w:val="28"/>
          <w:szCs w:val="28"/>
          <w:lang w:eastAsia="ru-RU"/>
        </w:rPr>
        <w:tab/>
      </w:r>
      <w:r w:rsidR="00E20FF8">
        <w:rPr>
          <w:rFonts w:ascii="Times New Roman" w:hAnsi="Times New Roman"/>
          <w:sz w:val="28"/>
          <w:szCs w:val="28"/>
          <w:lang w:eastAsia="ru-RU"/>
        </w:rPr>
        <w:tab/>
      </w:r>
      <w:r w:rsidR="00E20FF8">
        <w:rPr>
          <w:rFonts w:ascii="Times New Roman" w:hAnsi="Times New Roman"/>
          <w:sz w:val="28"/>
          <w:szCs w:val="28"/>
          <w:lang w:eastAsia="ru-RU"/>
        </w:rPr>
        <w:tab/>
      </w:r>
      <w:r w:rsidR="00E20FF8">
        <w:rPr>
          <w:rFonts w:ascii="Times New Roman" w:hAnsi="Times New Roman"/>
          <w:sz w:val="28"/>
          <w:szCs w:val="28"/>
          <w:lang w:eastAsia="ru-RU"/>
        </w:rPr>
        <w:tab/>
      </w:r>
      <w:r w:rsidR="00E20FF8">
        <w:rPr>
          <w:rFonts w:ascii="Times New Roman" w:hAnsi="Times New Roman"/>
          <w:sz w:val="28"/>
          <w:szCs w:val="28"/>
          <w:lang w:eastAsia="ru-RU"/>
        </w:rPr>
        <w:tab/>
        <w:t>А.Б. Гиря</w:t>
      </w:r>
    </w:p>
    <w:sectPr w:rsidR="0006214A" w:rsidRPr="00E20FF8" w:rsidSect="00CB725E">
      <w:pgSz w:w="16840" w:h="11900" w:orient="landscape"/>
      <w:pgMar w:top="1111" w:right="1954" w:bottom="851" w:left="134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0CC7"/>
    <w:rsid w:val="0005044D"/>
    <w:rsid w:val="0006214A"/>
    <w:rsid w:val="00302BB2"/>
    <w:rsid w:val="00313B38"/>
    <w:rsid w:val="00432781"/>
    <w:rsid w:val="004A517B"/>
    <w:rsid w:val="004B34A1"/>
    <w:rsid w:val="004E0CC7"/>
    <w:rsid w:val="00523E34"/>
    <w:rsid w:val="005307BC"/>
    <w:rsid w:val="0078156B"/>
    <w:rsid w:val="00841A3A"/>
    <w:rsid w:val="00895C3E"/>
    <w:rsid w:val="008C23F3"/>
    <w:rsid w:val="008C6E8A"/>
    <w:rsid w:val="00977CC1"/>
    <w:rsid w:val="00A25B35"/>
    <w:rsid w:val="00AF1547"/>
    <w:rsid w:val="00B74D36"/>
    <w:rsid w:val="00CB725E"/>
    <w:rsid w:val="00CC70BC"/>
    <w:rsid w:val="00CD280F"/>
    <w:rsid w:val="00D669EA"/>
    <w:rsid w:val="00E1048A"/>
    <w:rsid w:val="00E1096B"/>
    <w:rsid w:val="00E13608"/>
    <w:rsid w:val="00E20FF8"/>
    <w:rsid w:val="00E626CD"/>
    <w:rsid w:val="00EB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C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8156B"/>
    <w:pPr>
      <w:keepNext/>
      <w:spacing w:after="0" w:line="240" w:lineRule="auto"/>
      <w:jc w:val="center"/>
      <w:outlineLvl w:val="0"/>
    </w:pPr>
    <w:rPr>
      <w:rFonts w:ascii="Arial" w:eastAsia="Times New Roman" w:hAnsi="Arial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15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aps/>
      <w:spacing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C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C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8156B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156B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79180175322</cp:lastModifiedBy>
  <cp:revision>9</cp:revision>
  <cp:lastPrinted>2024-01-26T07:52:00Z</cp:lastPrinted>
  <dcterms:created xsi:type="dcterms:W3CDTF">2024-01-15T05:13:00Z</dcterms:created>
  <dcterms:modified xsi:type="dcterms:W3CDTF">2024-07-01T07:35:00Z</dcterms:modified>
</cp:coreProperties>
</file>